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2B6C" w:rsidRPr="00891EF6" w:rsidRDefault="00CA2B6C" w:rsidP="00BD225C">
      <w:pPr>
        <w:jc w:val="both"/>
        <w:rPr>
          <w:rFonts w:ascii="Arial" w:hAnsi="Arial" w:cs="Arial"/>
          <w:b/>
          <w:sz w:val="24"/>
          <w:szCs w:val="24"/>
        </w:rPr>
      </w:pPr>
      <w:r w:rsidRPr="00891EF6">
        <w:rPr>
          <w:rFonts w:ascii="Arial" w:hAnsi="Arial" w:cs="Arial"/>
          <w:b/>
          <w:sz w:val="24"/>
          <w:szCs w:val="24"/>
        </w:rPr>
        <w:t>KİŞİSEL VERİLE</w:t>
      </w:r>
      <w:r w:rsidR="000605E8" w:rsidRPr="00891EF6">
        <w:rPr>
          <w:rFonts w:ascii="Arial" w:hAnsi="Arial" w:cs="Arial"/>
          <w:b/>
          <w:sz w:val="24"/>
          <w:szCs w:val="24"/>
        </w:rPr>
        <w:t>R</w:t>
      </w:r>
      <w:r w:rsidR="0080780E" w:rsidRPr="00891EF6">
        <w:rPr>
          <w:rFonts w:ascii="Arial" w:hAnsi="Arial" w:cs="Arial"/>
          <w:b/>
          <w:sz w:val="24"/>
          <w:szCs w:val="24"/>
        </w:rPr>
        <w:t xml:space="preserve"> VE ÇEREZ POLİTİKASI </w:t>
      </w:r>
      <w:r w:rsidR="002A4820" w:rsidRPr="00891EF6">
        <w:rPr>
          <w:rFonts w:ascii="Arial" w:hAnsi="Arial" w:cs="Arial"/>
          <w:b/>
          <w:sz w:val="24"/>
          <w:szCs w:val="24"/>
        </w:rPr>
        <w:t>AYDINLATMA METNİ</w:t>
      </w:r>
    </w:p>
    <w:p w:rsidR="00CA2B6C" w:rsidRPr="00891EF6" w:rsidRDefault="00CA2B6C" w:rsidP="00BD225C">
      <w:pPr>
        <w:jc w:val="both"/>
        <w:rPr>
          <w:rFonts w:ascii="Arial" w:hAnsi="Arial" w:cs="Arial"/>
          <w:sz w:val="24"/>
          <w:szCs w:val="24"/>
        </w:rPr>
      </w:pPr>
    </w:p>
    <w:p w:rsidR="00CA2B6C" w:rsidRPr="00891EF6" w:rsidRDefault="00CA2B6C" w:rsidP="00BD225C">
      <w:pPr>
        <w:jc w:val="both"/>
        <w:rPr>
          <w:rFonts w:ascii="Arial" w:hAnsi="Arial" w:cs="Arial"/>
          <w:sz w:val="24"/>
          <w:szCs w:val="24"/>
        </w:rPr>
      </w:pPr>
    </w:p>
    <w:p w:rsidR="000567CA" w:rsidRPr="00891EF6" w:rsidRDefault="00690C27" w:rsidP="00BD225C">
      <w:pPr>
        <w:jc w:val="both"/>
        <w:rPr>
          <w:rFonts w:ascii="Arial" w:hAnsi="Arial" w:cs="Arial"/>
          <w:sz w:val="24"/>
          <w:szCs w:val="24"/>
        </w:rPr>
      </w:pPr>
      <w:r w:rsidRPr="00891EF6">
        <w:rPr>
          <w:rFonts w:ascii="Arial" w:hAnsi="Arial" w:cs="Arial"/>
          <w:sz w:val="24"/>
          <w:szCs w:val="24"/>
        </w:rPr>
        <w:t xml:space="preserve">Şirketimiz </w:t>
      </w:r>
      <w:r w:rsidR="00C43ADF" w:rsidRPr="00891EF6">
        <w:rPr>
          <w:rFonts w:ascii="Arial" w:hAnsi="Arial" w:cs="Arial"/>
          <w:sz w:val="24"/>
          <w:szCs w:val="24"/>
        </w:rPr>
        <w:t xml:space="preserve">faaliyeti dolayısıyla elde ettiği yahut elde edeceği kişisel verilerin korunmasına büyük bir önem vermektedir. </w:t>
      </w:r>
      <w:r w:rsidR="005C1B62" w:rsidRPr="00891EF6">
        <w:rPr>
          <w:rFonts w:ascii="Arial" w:hAnsi="Arial" w:cs="Arial"/>
          <w:sz w:val="24"/>
          <w:szCs w:val="24"/>
        </w:rPr>
        <w:t xml:space="preserve">Bu bağlamda </w:t>
      </w:r>
      <w:r w:rsidR="0072164E" w:rsidRPr="00891EF6">
        <w:rPr>
          <w:rFonts w:ascii="Arial" w:hAnsi="Arial" w:cs="Arial"/>
          <w:sz w:val="24"/>
          <w:szCs w:val="24"/>
        </w:rPr>
        <w:t xml:space="preserve">kişisel verilerin </w:t>
      </w:r>
      <w:r w:rsidR="00137523" w:rsidRPr="00891EF6">
        <w:rPr>
          <w:rFonts w:ascii="Arial" w:hAnsi="Arial" w:cs="Arial"/>
          <w:sz w:val="24"/>
          <w:szCs w:val="24"/>
        </w:rPr>
        <w:t xml:space="preserve">işlenmesi, </w:t>
      </w:r>
      <w:r w:rsidR="0072164E" w:rsidRPr="00891EF6">
        <w:rPr>
          <w:rFonts w:ascii="Arial" w:hAnsi="Arial" w:cs="Arial"/>
          <w:sz w:val="24"/>
          <w:szCs w:val="24"/>
        </w:rPr>
        <w:t>korunması</w:t>
      </w:r>
      <w:r w:rsidR="006E3D06" w:rsidRPr="00891EF6">
        <w:rPr>
          <w:rFonts w:ascii="Arial" w:hAnsi="Arial" w:cs="Arial"/>
          <w:sz w:val="24"/>
          <w:szCs w:val="24"/>
        </w:rPr>
        <w:t>, saklanması, imhası</w:t>
      </w:r>
      <w:r w:rsidR="0072164E" w:rsidRPr="00891EF6">
        <w:rPr>
          <w:rFonts w:ascii="Arial" w:hAnsi="Arial" w:cs="Arial"/>
          <w:sz w:val="24"/>
          <w:szCs w:val="24"/>
        </w:rPr>
        <w:t xml:space="preserve"> </w:t>
      </w:r>
      <w:r w:rsidR="00137523" w:rsidRPr="00891EF6">
        <w:rPr>
          <w:rFonts w:ascii="Arial" w:hAnsi="Arial" w:cs="Arial"/>
          <w:sz w:val="24"/>
          <w:szCs w:val="24"/>
        </w:rPr>
        <w:t>ve veri sahiplerinin bilgilendirilmesi</w:t>
      </w:r>
      <w:r w:rsidR="006E3D06" w:rsidRPr="00891EF6">
        <w:rPr>
          <w:rFonts w:ascii="Arial" w:hAnsi="Arial" w:cs="Arial"/>
          <w:sz w:val="24"/>
          <w:szCs w:val="24"/>
        </w:rPr>
        <w:t xml:space="preserve">, </w:t>
      </w:r>
      <w:r w:rsidR="00137523" w:rsidRPr="00891EF6">
        <w:rPr>
          <w:rFonts w:ascii="Arial" w:hAnsi="Arial" w:cs="Arial"/>
          <w:sz w:val="24"/>
          <w:szCs w:val="24"/>
        </w:rPr>
        <w:t xml:space="preserve"> </w:t>
      </w:r>
      <w:r w:rsidR="001A41AB" w:rsidRPr="00891EF6">
        <w:rPr>
          <w:rFonts w:ascii="Arial" w:hAnsi="Arial" w:cs="Arial"/>
          <w:sz w:val="24"/>
          <w:szCs w:val="24"/>
        </w:rPr>
        <w:t xml:space="preserve">konusunda </w:t>
      </w:r>
      <w:r w:rsidR="00137523" w:rsidRPr="00891EF6">
        <w:rPr>
          <w:rFonts w:ascii="Arial" w:hAnsi="Arial" w:cs="Arial"/>
          <w:sz w:val="24"/>
          <w:szCs w:val="24"/>
        </w:rPr>
        <w:t xml:space="preserve">uygulanacak ilkeleri ve alınacak önlemleri </w:t>
      </w:r>
      <w:r w:rsidR="00AD54A3" w:rsidRPr="00891EF6">
        <w:rPr>
          <w:rFonts w:ascii="Arial" w:hAnsi="Arial" w:cs="Arial"/>
          <w:sz w:val="24"/>
          <w:szCs w:val="24"/>
        </w:rPr>
        <w:t xml:space="preserve">belirlemek amacıyla </w:t>
      </w:r>
      <w:r w:rsidR="00B80595" w:rsidRPr="00891EF6">
        <w:rPr>
          <w:rFonts w:ascii="Arial" w:hAnsi="Arial" w:cs="Arial"/>
          <w:sz w:val="24"/>
          <w:szCs w:val="24"/>
        </w:rPr>
        <w:t xml:space="preserve">bu politikayı hazırlamış olup, </w:t>
      </w:r>
      <w:r w:rsidR="00367423" w:rsidRPr="00891EF6">
        <w:rPr>
          <w:rFonts w:ascii="Arial" w:hAnsi="Arial" w:cs="Arial"/>
          <w:sz w:val="24"/>
          <w:szCs w:val="24"/>
        </w:rPr>
        <w:t xml:space="preserve">şirketimiz kişisel verilerle ilgili faaliyetini gerek Kişisel Verilerin Korunması Politikası gerekse </w:t>
      </w:r>
      <w:r w:rsidR="005A5ABF" w:rsidRPr="00891EF6">
        <w:rPr>
          <w:rFonts w:ascii="Arial" w:hAnsi="Arial" w:cs="Arial"/>
          <w:sz w:val="24"/>
          <w:szCs w:val="24"/>
        </w:rPr>
        <w:t xml:space="preserve">6698 sayılı Kişisel Verileri Koruma Kanunu kapsamında gerçekleştirmektedir. </w:t>
      </w:r>
      <w:r w:rsidR="00367423" w:rsidRPr="00891EF6">
        <w:rPr>
          <w:rFonts w:ascii="Arial" w:hAnsi="Arial" w:cs="Arial"/>
          <w:sz w:val="24"/>
          <w:szCs w:val="24"/>
        </w:rPr>
        <w:t xml:space="preserve"> </w:t>
      </w:r>
    </w:p>
    <w:p w:rsidR="000567CA" w:rsidRPr="00891EF6" w:rsidRDefault="000567CA" w:rsidP="00BD225C">
      <w:pPr>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t>KİŞİSEL VERİ NEDİR</w:t>
      </w:r>
    </w:p>
    <w:p w:rsidR="007A255D" w:rsidRPr="00891EF6" w:rsidRDefault="007A255D" w:rsidP="007A255D">
      <w:pPr>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t xml:space="preserve">Kişisel veriler </w:t>
      </w:r>
      <w:proofErr w:type="spellStart"/>
      <w:r w:rsidRPr="00891EF6">
        <w:rPr>
          <w:rFonts w:ascii="Arial" w:hAnsi="Arial" w:cs="Arial"/>
          <w:sz w:val="24"/>
          <w:szCs w:val="24"/>
        </w:rPr>
        <w:t>kimliği</w:t>
      </w:r>
      <w:proofErr w:type="spellEnd"/>
      <w:r w:rsidRPr="00891EF6">
        <w:rPr>
          <w:rFonts w:ascii="Arial" w:hAnsi="Arial" w:cs="Arial"/>
          <w:sz w:val="24"/>
          <w:szCs w:val="24"/>
        </w:rPr>
        <w:t xml:space="preserve"> belirli veya belirlenebilir </w:t>
      </w:r>
      <w:proofErr w:type="spellStart"/>
      <w:r w:rsidRPr="00891EF6">
        <w:rPr>
          <w:rFonts w:ascii="Arial" w:hAnsi="Arial" w:cs="Arial"/>
          <w:sz w:val="24"/>
          <w:szCs w:val="24"/>
        </w:rPr>
        <w:t>gerçek</w:t>
      </w:r>
      <w:proofErr w:type="spellEnd"/>
      <w:r w:rsidRPr="00891EF6">
        <w:rPr>
          <w:rFonts w:ascii="Arial" w:hAnsi="Arial" w:cs="Arial"/>
          <w:sz w:val="24"/>
          <w:szCs w:val="24"/>
        </w:rPr>
        <w:t xml:space="preserve"> </w:t>
      </w:r>
      <w:proofErr w:type="spellStart"/>
      <w:r w:rsidRPr="00891EF6">
        <w:rPr>
          <w:rFonts w:ascii="Arial" w:hAnsi="Arial" w:cs="Arial"/>
          <w:sz w:val="24"/>
          <w:szCs w:val="24"/>
        </w:rPr>
        <w:t>kişiye</w:t>
      </w:r>
      <w:proofErr w:type="spellEnd"/>
      <w:r w:rsidRPr="00891EF6">
        <w:rPr>
          <w:rFonts w:ascii="Arial" w:hAnsi="Arial" w:cs="Arial"/>
          <w:sz w:val="24"/>
          <w:szCs w:val="24"/>
        </w:rPr>
        <w:t xml:space="preserve"> </w:t>
      </w:r>
      <w:proofErr w:type="spellStart"/>
      <w:r w:rsidRPr="00891EF6">
        <w:rPr>
          <w:rFonts w:ascii="Arial" w:hAnsi="Arial" w:cs="Arial"/>
          <w:sz w:val="24"/>
          <w:szCs w:val="24"/>
        </w:rPr>
        <w:t>ilişkin</w:t>
      </w:r>
      <w:proofErr w:type="spellEnd"/>
      <w:r w:rsidRPr="00891EF6">
        <w:rPr>
          <w:rFonts w:ascii="Arial" w:hAnsi="Arial" w:cs="Arial"/>
          <w:sz w:val="24"/>
          <w:szCs w:val="24"/>
        </w:rPr>
        <w:t xml:space="preserve"> her </w:t>
      </w:r>
      <w:proofErr w:type="spellStart"/>
      <w:r w:rsidRPr="00891EF6">
        <w:rPr>
          <w:rFonts w:ascii="Arial" w:hAnsi="Arial" w:cs="Arial"/>
          <w:sz w:val="24"/>
          <w:szCs w:val="24"/>
        </w:rPr>
        <w:t>türlu</w:t>
      </w:r>
      <w:proofErr w:type="spellEnd"/>
      <w:r w:rsidRPr="00891EF6">
        <w:rPr>
          <w:rFonts w:ascii="Arial" w:hAnsi="Arial" w:cs="Arial"/>
          <w:sz w:val="24"/>
          <w:szCs w:val="24"/>
        </w:rPr>
        <w:t xml:space="preserve">̈ bilgiyi ifade eder. </w:t>
      </w:r>
    </w:p>
    <w:p w:rsidR="007A255D" w:rsidRPr="00891EF6" w:rsidRDefault="007A255D" w:rsidP="00BD225C">
      <w:pPr>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t xml:space="preserve">KİŞİSEL VERİLERİN İŞLENME AMACI, AKTARILMASI, TOPLAMA YÖNTEMİ VE HUKUKİ SEBEBİ  </w:t>
      </w:r>
    </w:p>
    <w:p w:rsidR="007A255D" w:rsidRPr="00891EF6" w:rsidRDefault="007A255D" w:rsidP="007A255D">
      <w:pPr>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t xml:space="preserve">Şirketimiz kişisel verileri, </w:t>
      </w:r>
    </w:p>
    <w:p w:rsidR="007A255D" w:rsidRPr="00891EF6" w:rsidRDefault="007A255D" w:rsidP="007A255D">
      <w:pPr>
        <w:jc w:val="both"/>
        <w:rPr>
          <w:rFonts w:ascii="Arial" w:hAnsi="Arial" w:cs="Arial"/>
          <w:sz w:val="24"/>
          <w:szCs w:val="24"/>
        </w:rPr>
      </w:pP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 xml:space="preserve">Kanundan doğan yükümlülüklerin yerine getirilmesi, şirketimizin </w:t>
      </w:r>
      <w:r w:rsidR="00F17C05" w:rsidRPr="00891EF6">
        <w:rPr>
          <w:rFonts w:ascii="Arial" w:hAnsi="Arial" w:cs="Arial"/>
          <w:sz w:val="24"/>
          <w:szCs w:val="24"/>
        </w:rPr>
        <w:t xml:space="preserve">hukuki menfaatlerinin ve </w:t>
      </w:r>
      <w:r w:rsidRPr="00891EF6">
        <w:rPr>
          <w:rFonts w:ascii="Arial" w:hAnsi="Arial" w:cs="Arial"/>
          <w:sz w:val="24"/>
          <w:szCs w:val="24"/>
        </w:rPr>
        <w:t xml:space="preserve">yasal haklarının korunması </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 xml:space="preserve">Sözleşme müzakerelerinin gerçekleştirilebilmesi, sözleşmelerin akdedilmesi, ifası, Sözleşme süreçlerinin takibi, sonlandırılması </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Müşterilerine daha iyi hizmet verilebilmesi, müşteriler</w:t>
      </w:r>
      <w:r w:rsidR="00AE21AC">
        <w:rPr>
          <w:rFonts w:ascii="Arial" w:hAnsi="Arial" w:cs="Arial"/>
          <w:sz w:val="24"/>
          <w:szCs w:val="24"/>
        </w:rPr>
        <w:t>in ihtiyaçlarının karşılanması</w:t>
      </w:r>
      <w:r w:rsidRPr="00891EF6">
        <w:rPr>
          <w:rFonts w:ascii="Arial" w:hAnsi="Arial" w:cs="Arial"/>
          <w:sz w:val="24"/>
          <w:szCs w:val="24"/>
        </w:rPr>
        <w:t xml:space="preserve"> </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Ürün ve hizmetlerin geliştirilebilmesi</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Şirket faaliyetinin yönetimi, icrası, denetlenmesi</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Müşteri tercihlerine uygun ürün ve hizmet sunulması</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 xml:space="preserve">Müşteri talep ve şikayetlerinin takibi, yerine getirilebilmesi, </w:t>
      </w:r>
      <w:r w:rsidRPr="00891EF6">
        <w:rPr>
          <w:rFonts w:ascii="Arial" w:eastAsia="Times New Roman" w:hAnsi="Arial" w:cs="Arial"/>
          <w:sz w:val="24"/>
          <w:szCs w:val="24"/>
        </w:rPr>
        <w:t>Müşteri memnuniyetinin ölçülmesi</w:t>
      </w:r>
      <w:r w:rsidRPr="00891EF6">
        <w:rPr>
          <w:rFonts w:ascii="Arial" w:hAnsi="Arial" w:cs="Arial"/>
          <w:sz w:val="24"/>
          <w:szCs w:val="24"/>
        </w:rPr>
        <w:t xml:space="preserve"> </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 xml:space="preserve">Şirketin ihtiyaç duyduğu malzeme ve hizmetlerin temini </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 xml:space="preserve">Şirket faaliyetinin tanıtımı, duyurulması, satış ve pazarlama faaliyetlerinin icrası  </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hAnsi="Arial" w:cs="Arial"/>
          <w:sz w:val="24"/>
          <w:szCs w:val="24"/>
        </w:rPr>
        <w:t>Şirketin ihtiyaç duyduğu insan kaynaklarının temini, planlanması, yönetimi, denetlenmesi, özlük haklarının sağlanması</w:t>
      </w:r>
    </w:p>
    <w:p w:rsidR="000605E8" w:rsidRPr="00891EF6" w:rsidRDefault="000605E8" w:rsidP="000605E8">
      <w:pPr>
        <w:pStyle w:val="ListeParagraf"/>
        <w:numPr>
          <w:ilvl w:val="0"/>
          <w:numId w:val="1"/>
        </w:numPr>
        <w:jc w:val="both"/>
        <w:rPr>
          <w:rFonts w:ascii="Arial" w:hAnsi="Arial" w:cs="Arial"/>
          <w:sz w:val="24"/>
          <w:szCs w:val="24"/>
        </w:rPr>
      </w:pPr>
      <w:r w:rsidRPr="00891EF6">
        <w:rPr>
          <w:rFonts w:ascii="Arial" w:eastAsia="Times New Roman" w:hAnsi="Arial" w:cs="Arial"/>
          <w:sz w:val="24"/>
          <w:szCs w:val="24"/>
        </w:rPr>
        <w:t>Şirket içerisinde, grup şirketleri ve tedarikçilerle gerekli koordinasyon, iş birliğinin sağlanması</w:t>
      </w:r>
    </w:p>
    <w:p w:rsidR="000605E8" w:rsidRPr="00891EF6" w:rsidRDefault="000605E8" w:rsidP="000605E8">
      <w:pPr>
        <w:pStyle w:val="ListeParagraf"/>
        <w:numPr>
          <w:ilvl w:val="0"/>
          <w:numId w:val="1"/>
        </w:numPr>
        <w:jc w:val="both"/>
        <w:rPr>
          <w:rFonts w:ascii="Arial" w:eastAsia="Times New Roman" w:hAnsi="Arial" w:cs="Arial"/>
          <w:sz w:val="24"/>
          <w:szCs w:val="24"/>
        </w:rPr>
      </w:pPr>
      <w:r w:rsidRPr="00891EF6">
        <w:rPr>
          <w:rFonts w:ascii="Arial" w:eastAsia="Times New Roman" w:hAnsi="Arial" w:cs="Arial"/>
          <w:sz w:val="24"/>
          <w:szCs w:val="24"/>
        </w:rPr>
        <w:t xml:space="preserve">Şirketimizin sözleşme ve kanunlardan doğan haklarının korunması </w:t>
      </w:r>
    </w:p>
    <w:p w:rsidR="007A255D" w:rsidRPr="00891EF6" w:rsidRDefault="007A255D" w:rsidP="007A255D">
      <w:pPr>
        <w:spacing w:line="324" w:lineRule="atLeast"/>
        <w:jc w:val="both"/>
        <w:rPr>
          <w:rFonts w:ascii="Arial" w:hAnsi="Arial" w:cs="Arial"/>
          <w:sz w:val="24"/>
          <w:szCs w:val="24"/>
        </w:rPr>
      </w:pPr>
    </w:p>
    <w:p w:rsidR="007A255D" w:rsidRPr="00891EF6" w:rsidRDefault="00EA0C73" w:rsidP="007A255D">
      <w:pPr>
        <w:spacing w:line="324" w:lineRule="atLeast"/>
        <w:jc w:val="both"/>
        <w:rPr>
          <w:rFonts w:ascii="Arial" w:hAnsi="Arial" w:cs="Arial"/>
          <w:sz w:val="24"/>
          <w:szCs w:val="24"/>
        </w:rPr>
      </w:pPr>
      <w:proofErr w:type="gramStart"/>
      <w:r w:rsidRPr="00891EF6">
        <w:rPr>
          <w:rFonts w:ascii="Arial" w:hAnsi="Arial" w:cs="Arial"/>
          <w:sz w:val="24"/>
          <w:szCs w:val="24"/>
        </w:rPr>
        <w:t>amaçlarıyla</w:t>
      </w:r>
      <w:proofErr w:type="gramEnd"/>
      <w:r w:rsidRPr="00891EF6">
        <w:rPr>
          <w:rFonts w:ascii="Arial" w:hAnsi="Arial" w:cs="Arial"/>
          <w:sz w:val="24"/>
          <w:szCs w:val="24"/>
        </w:rPr>
        <w:t xml:space="preserve"> </w:t>
      </w:r>
      <w:r w:rsidR="007A255D" w:rsidRPr="00891EF6">
        <w:rPr>
          <w:rFonts w:ascii="Arial" w:hAnsi="Arial" w:cs="Arial"/>
          <w:sz w:val="24"/>
          <w:szCs w:val="24"/>
        </w:rPr>
        <w:t>işlenmektedir.</w:t>
      </w:r>
    </w:p>
    <w:p w:rsidR="007A255D" w:rsidRPr="00891EF6" w:rsidRDefault="007A255D" w:rsidP="007A255D">
      <w:pPr>
        <w:spacing w:line="324" w:lineRule="atLeast"/>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t xml:space="preserve">Kişisel verilerin işlenmesi, tamamen veya kısmen otomatik olan ya da herhangi bir veri kayıt sisteminin </w:t>
      </w:r>
      <w:proofErr w:type="spellStart"/>
      <w:r w:rsidRPr="00891EF6">
        <w:rPr>
          <w:rFonts w:ascii="Arial" w:hAnsi="Arial" w:cs="Arial"/>
          <w:sz w:val="24"/>
          <w:szCs w:val="24"/>
        </w:rPr>
        <w:t>parçası</w:t>
      </w:r>
      <w:proofErr w:type="spellEnd"/>
      <w:r w:rsidRPr="00891EF6">
        <w:rPr>
          <w:rFonts w:ascii="Arial" w:hAnsi="Arial" w:cs="Arial"/>
          <w:sz w:val="24"/>
          <w:szCs w:val="24"/>
        </w:rPr>
        <w:t xml:space="preserve"> olmak kaydıyla otomatik olmayan yollarla elde edilmesi, kaydedilmesi, depolanması, muhafaza edilmesi, </w:t>
      </w:r>
      <w:proofErr w:type="spellStart"/>
      <w:r w:rsidRPr="00891EF6">
        <w:rPr>
          <w:rFonts w:ascii="Arial" w:hAnsi="Arial" w:cs="Arial"/>
          <w:sz w:val="24"/>
          <w:szCs w:val="24"/>
        </w:rPr>
        <w:t>değiştirilmesi</w:t>
      </w:r>
      <w:proofErr w:type="spellEnd"/>
      <w:r w:rsidRPr="00891EF6">
        <w:rPr>
          <w:rFonts w:ascii="Arial" w:hAnsi="Arial" w:cs="Arial"/>
          <w:sz w:val="24"/>
          <w:szCs w:val="24"/>
        </w:rPr>
        <w:t xml:space="preserve">, yeniden </w:t>
      </w:r>
      <w:proofErr w:type="spellStart"/>
      <w:r w:rsidRPr="00891EF6">
        <w:rPr>
          <w:rFonts w:ascii="Arial" w:hAnsi="Arial" w:cs="Arial"/>
          <w:sz w:val="24"/>
          <w:szCs w:val="24"/>
        </w:rPr>
        <w:t>düzenlenmesi</w:t>
      </w:r>
      <w:proofErr w:type="spellEnd"/>
      <w:r w:rsidRPr="00891EF6">
        <w:rPr>
          <w:rFonts w:ascii="Arial" w:hAnsi="Arial" w:cs="Arial"/>
          <w:sz w:val="24"/>
          <w:szCs w:val="24"/>
        </w:rPr>
        <w:t xml:space="preserve">, </w:t>
      </w:r>
      <w:proofErr w:type="spellStart"/>
      <w:r w:rsidRPr="00891EF6">
        <w:rPr>
          <w:rFonts w:ascii="Arial" w:hAnsi="Arial" w:cs="Arial"/>
          <w:sz w:val="24"/>
          <w:szCs w:val="24"/>
        </w:rPr>
        <w:t>açıklanması</w:t>
      </w:r>
      <w:proofErr w:type="spellEnd"/>
      <w:r w:rsidRPr="00891EF6">
        <w:rPr>
          <w:rFonts w:ascii="Arial" w:hAnsi="Arial" w:cs="Arial"/>
          <w:sz w:val="24"/>
          <w:szCs w:val="24"/>
        </w:rPr>
        <w:t xml:space="preserve">, aktarılması, devralınması, elde edilebilir </w:t>
      </w:r>
      <w:proofErr w:type="spellStart"/>
      <w:r w:rsidRPr="00891EF6">
        <w:rPr>
          <w:rFonts w:ascii="Arial" w:hAnsi="Arial" w:cs="Arial"/>
          <w:sz w:val="24"/>
          <w:szCs w:val="24"/>
        </w:rPr>
        <w:t>hâle</w:t>
      </w:r>
      <w:proofErr w:type="spellEnd"/>
      <w:r w:rsidRPr="00891EF6">
        <w:rPr>
          <w:rFonts w:ascii="Arial" w:hAnsi="Arial" w:cs="Arial"/>
          <w:sz w:val="24"/>
          <w:szCs w:val="24"/>
        </w:rPr>
        <w:t xml:space="preserve"> getirilmesi, sınıflandırıl </w:t>
      </w:r>
      <w:proofErr w:type="spellStart"/>
      <w:r w:rsidRPr="00891EF6">
        <w:rPr>
          <w:rFonts w:ascii="Arial" w:hAnsi="Arial" w:cs="Arial"/>
          <w:sz w:val="24"/>
          <w:szCs w:val="24"/>
        </w:rPr>
        <w:t>ması</w:t>
      </w:r>
      <w:proofErr w:type="spellEnd"/>
      <w:r w:rsidRPr="00891EF6">
        <w:rPr>
          <w:rFonts w:ascii="Arial" w:hAnsi="Arial" w:cs="Arial"/>
          <w:sz w:val="24"/>
          <w:szCs w:val="24"/>
        </w:rPr>
        <w:t xml:space="preserve"> ya da kullanılmasının engellenmesi gibi veriler </w:t>
      </w:r>
      <w:proofErr w:type="spellStart"/>
      <w:r w:rsidRPr="00891EF6">
        <w:rPr>
          <w:rFonts w:ascii="Arial" w:hAnsi="Arial" w:cs="Arial"/>
          <w:sz w:val="24"/>
          <w:szCs w:val="24"/>
        </w:rPr>
        <w:t>üzerinde</w:t>
      </w:r>
      <w:proofErr w:type="spellEnd"/>
      <w:r w:rsidRPr="00891EF6">
        <w:rPr>
          <w:rFonts w:ascii="Arial" w:hAnsi="Arial" w:cs="Arial"/>
          <w:sz w:val="24"/>
          <w:szCs w:val="24"/>
        </w:rPr>
        <w:t xml:space="preserve"> </w:t>
      </w:r>
      <w:proofErr w:type="spellStart"/>
      <w:r w:rsidRPr="00891EF6">
        <w:rPr>
          <w:rFonts w:ascii="Arial" w:hAnsi="Arial" w:cs="Arial"/>
          <w:sz w:val="24"/>
          <w:szCs w:val="24"/>
        </w:rPr>
        <w:t>gerçekleştirilen</w:t>
      </w:r>
      <w:proofErr w:type="spellEnd"/>
      <w:r w:rsidRPr="00891EF6">
        <w:rPr>
          <w:rFonts w:ascii="Arial" w:hAnsi="Arial" w:cs="Arial"/>
          <w:sz w:val="24"/>
          <w:szCs w:val="24"/>
        </w:rPr>
        <w:t xml:space="preserve"> her </w:t>
      </w:r>
      <w:proofErr w:type="spellStart"/>
      <w:r w:rsidRPr="00891EF6">
        <w:rPr>
          <w:rFonts w:ascii="Arial" w:hAnsi="Arial" w:cs="Arial"/>
          <w:sz w:val="24"/>
          <w:szCs w:val="24"/>
        </w:rPr>
        <w:t>türlu</w:t>
      </w:r>
      <w:proofErr w:type="spellEnd"/>
      <w:r w:rsidRPr="00891EF6">
        <w:rPr>
          <w:rFonts w:ascii="Arial" w:hAnsi="Arial" w:cs="Arial"/>
          <w:sz w:val="24"/>
          <w:szCs w:val="24"/>
        </w:rPr>
        <w:t xml:space="preserve">̈ </w:t>
      </w:r>
      <w:proofErr w:type="spellStart"/>
      <w:r w:rsidRPr="00891EF6">
        <w:rPr>
          <w:rFonts w:ascii="Arial" w:hAnsi="Arial" w:cs="Arial"/>
          <w:sz w:val="24"/>
          <w:szCs w:val="24"/>
        </w:rPr>
        <w:t>işlemi</w:t>
      </w:r>
      <w:proofErr w:type="spellEnd"/>
      <w:r w:rsidRPr="00891EF6">
        <w:rPr>
          <w:rFonts w:ascii="Arial" w:hAnsi="Arial" w:cs="Arial"/>
          <w:sz w:val="24"/>
          <w:szCs w:val="24"/>
        </w:rPr>
        <w:t xml:space="preserve"> ifade etmektedir. </w:t>
      </w:r>
    </w:p>
    <w:p w:rsidR="007A255D" w:rsidRPr="00891EF6" w:rsidRDefault="007A255D" w:rsidP="007A255D">
      <w:pPr>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lastRenderedPageBreak/>
        <w:t xml:space="preserve">Şirketimiz kural olarak kişisel verileri kendi faaliyeti için işlemektedir. Bu bağlamda şirketimiz hukuka uygun olan kişisel veri işleme amaçları doğrultusunda gerekli güvenlik önlemlerini alarak kişisel veri sahibinin kişisel verilerini ve özel nitelikli kişisel verilerini üçüncü kişilere (Topluluk Şirketlerine, iş ortaklarına, hissedarlarına, iştiraklerine, sigorta şirketlerine, tedarikçilere, kamu kurum ve/veya kuruluşlara ve aynı amaçlarla üçüncü kişilere) aktarabilmektedir. </w:t>
      </w:r>
    </w:p>
    <w:p w:rsidR="007A255D" w:rsidRPr="00891EF6" w:rsidRDefault="007A255D" w:rsidP="007A255D">
      <w:pPr>
        <w:jc w:val="both"/>
        <w:rPr>
          <w:rFonts w:ascii="Arial" w:hAnsi="Arial" w:cs="Arial"/>
          <w:sz w:val="24"/>
          <w:szCs w:val="24"/>
        </w:rPr>
      </w:pPr>
    </w:p>
    <w:p w:rsidR="007A255D" w:rsidRPr="00891EF6" w:rsidRDefault="007A255D" w:rsidP="007A255D">
      <w:pPr>
        <w:jc w:val="both"/>
        <w:rPr>
          <w:rFonts w:ascii="Arial" w:hAnsi="Arial" w:cs="Arial"/>
          <w:sz w:val="24"/>
          <w:szCs w:val="24"/>
        </w:rPr>
      </w:pPr>
      <w:r w:rsidRPr="00891EF6">
        <w:rPr>
          <w:rFonts w:ascii="Arial" w:hAnsi="Arial" w:cs="Arial"/>
          <w:sz w:val="24"/>
          <w:szCs w:val="24"/>
        </w:rPr>
        <w:t xml:space="preserve">Şirketimiz, ilgili mevzuatta öngörülmesi durumunda kişisel verileri bu mevzuatta belirtilen süre boyunca saklamaktadır. Kişisel verilerin ne kadar süre boyunca saklanması gerektiğine ilişkin mevzuatta bir süre düzenlenmemişse kişisel veriler, </w:t>
      </w:r>
      <w:proofErr w:type="spellStart"/>
      <w:r w:rsidRPr="00891EF6">
        <w:rPr>
          <w:rFonts w:ascii="Arial" w:hAnsi="Arial" w:cs="Arial"/>
          <w:sz w:val="24"/>
          <w:szCs w:val="24"/>
        </w:rPr>
        <w:t>Şirketimiz’in</w:t>
      </w:r>
      <w:proofErr w:type="spellEnd"/>
      <w:r w:rsidRPr="00891EF6">
        <w:rPr>
          <w:rFonts w:ascii="Arial" w:hAnsi="Arial" w:cs="Arial"/>
          <w:sz w:val="24"/>
          <w:szCs w:val="24"/>
        </w:rPr>
        <w:t xml:space="preserve"> o veriyi işlerken yürütülen faaliyet ile bağlı olarak Şirketimiz uygulamaları ve ticari teamüller uyarınca işlenmesi gerektiren süre kadar işlenmektedir. Kişisel verilerinizin silinmesini veya yok edilmesini ya da anonimleştirilmesini istemeniz halinde bu talebiniz Şirketimiz tarafından yasal düzenlemeler ile belirlenen süre sonunda yerine getirilebilecek; ancak bu süre zarfında kişisel verileriniz Şirketimiz tarafından işlenmeyecek ve ulusal ve uluslararası yasa, düzenleme ve sözleşmelerden kaynaklı zorunluluklar haricinde üçüncü kişiler ile paylaşılmayacaktır.</w:t>
      </w:r>
    </w:p>
    <w:p w:rsidR="007A255D" w:rsidRPr="00891EF6" w:rsidRDefault="007A255D" w:rsidP="007A255D">
      <w:pPr>
        <w:jc w:val="both"/>
        <w:rPr>
          <w:rFonts w:ascii="Arial" w:hAnsi="Arial" w:cs="Arial"/>
          <w:sz w:val="24"/>
          <w:szCs w:val="24"/>
        </w:rPr>
      </w:pPr>
    </w:p>
    <w:p w:rsidR="007A255D" w:rsidRPr="00891EF6" w:rsidRDefault="007A255D" w:rsidP="007A255D">
      <w:pPr>
        <w:jc w:val="both"/>
        <w:rPr>
          <w:rFonts w:ascii="Arial" w:eastAsia="Times New Roman" w:hAnsi="Arial" w:cs="Arial"/>
          <w:sz w:val="24"/>
          <w:szCs w:val="24"/>
        </w:rPr>
      </w:pPr>
      <w:r w:rsidRPr="00891EF6">
        <w:rPr>
          <w:rFonts w:ascii="Arial" w:eastAsia="Times New Roman" w:hAnsi="Arial" w:cs="Arial"/>
          <w:sz w:val="24"/>
          <w:szCs w:val="24"/>
        </w:rPr>
        <w:t>Ayrıca şirketimizin  faaliyetine ilişkin stratejilerin belirlenmesi ve denetim faaliyetlerinin yerine getirilmesi amacıyla hissedarlarımızla paylaşılabilecektir.    </w:t>
      </w:r>
    </w:p>
    <w:p w:rsidR="0080780E" w:rsidRPr="00891EF6" w:rsidRDefault="0080780E" w:rsidP="007A255D">
      <w:pPr>
        <w:jc w:val="both"/>
        <w:rPr>
          <w:rFonts w:ascii="Arial" w:eastAsia="Times New Roman" w:hAnsi="Arial" w:cs="Arial"/>
          <w:sz w:val="24"/>
          <w:szCs w:val="24"/>
        </w:rPr>
      </w:pPr>
    </w:p>
    <w:p w:rsidR="0080780E" w:rsidRPr="00891EF6" w:rsidRDefault="0080780E" w:rsidP="000605E8">
      <w:pPr>
        <w:jc w:val="both"/>
        <w:rPr>
          <w:rFonts w:ascii="Arial" w:hAnsi="Arial" w:cs="Arial"/>
          <w:sz w:val="24"/>
          <w:szCs w:val="24"/>
        </w:rPr>
      </w:pPr>
      <w:r w:rsidRPr="00891EF6">
        <w:rPr>
          <w:rFonts w:ascii="Arial" w:hAnsi="Arial" w:cs="Arial"/>
          <w:sz w:val="24"/>
          <w:szCs w:val="24"/>
        </w:rPr>
        <w:t xml:space="preserve">ÇEREZLER </w:t>
      </w:r>
    </w:p>
    <w:p w:rsidR="0080780E" w:rsidRPr="00891EF6" w:rsidRDefault="0080780E" w:rsidP="000605E8">
      <w:pPr>
        <w:jc w:val="both"/>
        <w:rPr>
          <w:rFonts w:ascii="Arial" w:hAnsi="Arial" w:cs="Arial"/>
          <w:sz w:val="24"/>
          <w:szCs w:val="24"/>
        </w:rPr>
      </w:pPr>
    </w:p>
    <w:p w:rsidR="0080780E" w:rsidRPr="00891EF6" w:rsidRDefault="0080780E" w:rsidP="000605E8">
      <w:pPr>
        <w:jc w:val="both"/>
        <w:rPr>
          <w:rFonts w:ascii="Arial" w:hAnsi="Arial" w:cs="Arial"/>
          <w:sz w:val="24"/>
          <w:szCs w:val="24"/>
        </w:rPr>
      </w:pPr>
      <w:r w:rsidRPr="00891EF6">
        <w:rPr>
          <w:rFonts w:ascii="Arial" w:hAnsi="Arial" w:cs="Arial"/>
          <w:sz w:val="24"/>
          <w:szCs w:val="24"/>
        </w:rPr>
        <w:t xml:space="preserve">Çerezler, web sitesinde kim olduğunuzu ve ziyaretinizle ilgili bilgileri hatırlamanıza yardımcı olan, bilgisayarınızda, dizüstü bilgisayarınızda, tabletinizde veya akıllı telefonunuzda depolanan küçük bilgi dosyalarıdır. Ayrıca web sitesinin doğru bir şekilde çalışması için yardımcı olurlar. Çerezleri nasıl kullandığımız hakkında daha fazla bilgi için lütfen Çerez </w:t>
      </w:r>
      <w:proofErr w:type="spellStart"/>
      <w:r w:rsidRPr="00891EF6">
        <w:rPr>
          <w:rFonts w:ascii="Arial" w:hAnsi="Arial" w:cs="Arial"/>
          <w:sz w:val="24"/>
          <w:szCs w:val="24"/>
        </w:rPr>
        <w:t>Politikası'na</w:t>
      </w:r>
      <w:proofErr w:type="spellEnd"/>
      <w:r w:rsidRPr="00891EF6">
        <w:rPr>
          <w:rFonts w:ascii="Arial" w:hAnsi="Arial" w:cs="Arial"/>
          <w:sz w:val="24"/>
          <w:szCs w:val="24"/>
        </w:rPr>
        <w:t xml:space="preserve"> göz atın.</w:t>
      </w:r>
    </w:p>
    <w:p w:rsidR="0080780E" w:rsidRPr="00891EF6" w:rsidRDefault="0080780E" w:rsidP="000605E8">
      <w:pPr>
        <w:jc w:val="both"/>
        <w:rPr>
          <w:rFonts w:ascii="Arial" w:hAnsi="Arial" w:cs="Arial"/>
          <w:sz w:val="24"/>
          <w:szCs w:val="24"/>
        </w:rPr>
      </w:pPr>
    </w:p>
    <w:p w:rsidR="0080780E" w:rsidRPr="00891EF6" w:rsidRDefault="0080780E" w:rsidP="000605E8">
      <w:pPr>
        <w:jc w:val="both"/>
        <w:rPr>
          <w:rFonts w:ascii="Arial" w:hAnsi="Arial" w:cs="Arial"/>
          <w:sz w:val="24"/>
          <w:szCs w:val="24"/>
        </w:rPr>
      </w:pPr>
      <w:r w:rsidRPr="00891EF6">
        <w:rPr>
          <w:rFonts w:ascii="Arial" w:hAnsi="Arial" w:cs="Arial"/>
          <w:sz w:val="24"/>
          <w:szCs w:val="24"/>
        </w:rPr>
        <w:t>ÜÇÜNCÜ TARAF LİNKLERİ</w:t>
      </w:r>
    </w:p>
    <w:p w:rsidR="0080780E" w:rsidRPr="00891EF6" w:rsidRDefault="0080780E" w:rsidP="000605E8">
      <w:pPr>
        <w:jc w:val="both"/>
        <w:rPr>
          <w:rFonts w:ascii="Arial" w:hAnsi="Arial" w:cs="Arial"/>
          <w:sz w:val="24"/>
          <w:szCs w:val="24"/>
        </w:rPr>
      </w:pPr>
    </w:p>
    <w:p w:rsidR="0080780E" w:rsidRDefault="0080780E" w:rsidP="000605E8">
      <w:pPr>
        <w:jc w:val="both"/>
        <w:rPr>
          <w:rFonts w:ascii="Arial" w:hAnsi="Arial" w:cs="Arial"/>
          <w:sz w:val="24"/>
          <w:szCs w:val="24"/>
        </w:rPr>
      </w:pPr>
      <w:r w:rsidRPr="00891EF6">
        <w:rPr>
          <w:rFonts w:ascii="Arial" w:hAnsi="Arial" w:cs="Arial"/>
          <w:sz w:val="24"/>
          <w:szCs w:val="24"/>
        </w:rPr>
        <w:t>Şirketimiz bu web sitesinde üçüncü taraf bağlantılarını dahil edebilir. Bu, dahil edilen linklerin ziyaretçilerin gizliliğine ilişkin politikalarını kabul ettiğimiz anlamına gelmez. Bu siteleri ziyaret ettiğinizde, sizlere sağladıkları koruma ve gizlilikten sorumlu olmayız. Bu nedenle herhangi bir kişisel veri göndermeden önce onların gizlilik politikasını gözden geçirmelisiniz.</w:t>
      </w:r>
    </w:p>
    <w:p w:rsidR="00891EF6" w:rsidRPr="00891EF6" w:rsidRDefault="00891EF6" w:rsidP="000605E8">
      <w:pPr>
        <w:jc w:val="both"/>
        <w:rPr>
          <w:rFonts w:ascii="Arial" w:hAnsi="Arial" w:cs="Arial"/>
          <w:sz w:val="24"/>
          <w:szCs w:val="24"/>
        </w:rPr>
      </w:pPr>
    </w:p>
    <w:p w:rsidR="0080780E" w:rsidRPr="00891EF6" w:rsidRDefault="0080780E" w:rsidP="000605E8">
      <w:pPr>
        <w:jc w:val="both"/>
        <w:rPr>
          <w:rFonts w:ascii="Arial" w:hAnsi="Arial" w:cs="Arial"/>
          <w:sz w:val="24"/>
          <w:szCs w:val="24"/>
        </w:rPr>
      </w:pPr>
      <w:r w:rsidRPr="00891EF6">
        <w:rPr>
          <w:rFonts w:ascii="Arial" w:hAnsi="Arial" w:cs="Arial"/>
          <w:sz w:val="24"/>
          <w:szCs w:val="24"/>
        </w:rPr>
        <w:t>ÇEREZ POLİTİKASI</w:t>
      </w:r>
    </w:p>
    <w:p w:rsidR="0080780E" w:rsidRPr="00891EF6" w:rsidRDefault="0080780E" w:rsidP="000605E8">
      <w:pPr>
        <w:jc w:val="both"/>
        <w:rPr>
          <w:rFonts w:ascii="Arial" w:hAnsi="Arial" w:cs="Arial"/>
          <w:sz w:val="24"/>
          <w:szCs w:val="24"/>
        </w:rPr>
      </w:pPr>
    </w:p>
    <w:p w:rsidR="0080780E" w:rsidRDefault="0080780E" w:rsidP="000605E8">
      <w:pPr>
        <w:jc w:val="both"/>
        <w:rPr>
          <w:rFonts w:ascii="Arial" w:hAnsi="Arial" w:cs="Arial"/>
          <w:sz w:val="24"/>
          <w:szCs w:val="24"/>
        </w:rPr>
      </w:pPr>
      <w:r w:rsidRPr="00891EF6">
        <w:rPr>
          <w:rFonts w:ascii="Arial" w:hAnsi="Arial" w:cs="Arial"/>
          <w:sz w:val="24"/>
          <w:szCs w:val="24"/>
        </w:rPr>
        <w:t>İnternet Sitemiz çerezleri (siteye göz atarken bilgisayarınızda veya cep telefonunuzda saklanan küçük metin dosyaları) kullanır. Çerezlerimiz daha iyi bir hizmet ve göz gezdirme deneyimi sunmamız konusunda bize ve sizlere yardımcı olur. Herhangi kişisel ya da hassas bir bilgiyi açık izniniz olmaksızın toplamayız ya da üçüncü bir kişiye iletmeyiz.</w:t>
      </w:r>
    </w:p>
    <w:p w:rsidR="00891EF6" w:rsidRPr="00891EF6" w:rsidRDefault="00891EF6" w:rsidP="000605E8">
      <w:pPr>
        <w:jc w:val="both"/>
        <w:rPr>
          <w:rFonts w:ascii="Arial" w:hAnsi="Arial" w:cs="Arial"/>
          <w:sz w:val="24"/>
          <w:szCs w:val="24"/>
        </w:rPr>
      </w:pPr>
    </w:p>
    <w:p w:rsidR="0080780E" w:rsidRPr="00891EF6" w:rsidRDefault="0080780E" w:rsidP="000605E8">
      <w:pPr>
        <w:jc w:val="both"/>
        <w:rPr>
          <w:rFonts w:ascii="Arial" w:hAnsi="Arial" w:cs="Arial"/>
          <w:sz w:val="24"/>
          <w:szCs w:val="24"/>
        </w:rPr>
      </w:pPr>
      <w:r w:rsidRPr="00891EF6">
        <w:rPr>
          <w:rFonts w:ascii="Arial" w:hAnsi="Arial" w:cs="Arial"/>
          <w:sz w:val="24"/>
          <w:szCs w:val="24"/>
        </w:rPr>
        <w:t>Siteyi ziyaret eden kullanıcı sayısı, işletim sistemi türü ve sitede gezinmek için kullanılan cihazların türü, sitede geçirilen süre, popüler sayfalar vb. için çerezler kullanıyoruz. Bu bilgiler web sitemizi geliştirmemize yardımcı oluyor.</w:t>
      </w:r>
    </w:p>
    <w:p w:rsidR="00891EF6" w:rsidRDefault="00891EF6" w:rsidP="000605E8">
      <w:pPr>
        <w:jc w:val="both"/>
        <w:rPr>
          <w:bCs/>
        </w:rPr>
      </w:pPr>
    </w:p>
    <w:p w:rsidR="00891EF6" w:rsidRDefault="00891EF6" w:rsidP="000605E8">
      <w:pPr>
        <w:jc w:val="both"/>
        <w:rPr>
          <w:bCs/>
        </w:rPr>
      </w:pPr>
    </w:p>
    <w:p w:rsidR="0080780E" w:rsidRPr="00891EF6" w:rsidRDefault="0080780E" w:rsidP="000605E8">
      <w:pPr>
        <w:jc w:val="both"/>
        <w:rPr>
          <w:rFonts w:ascii="Arial" w:hAnsi="Arial" w:cs="Arial"/>
          <w:bCs/>
          <w:sz w:val="24"/>
          <w:szCs w:val="24"/>
        </w:rPr>
      </w:pPr>
      <w:r w:rsidRPr="00891EF6">
        <w:rPr>
          <w:rFonts w:ascii="Arial" w:hAnsi="Arial" w:cs="Arial"/>
          <w:bCs/>
          <w:sz w:val="24"/>
          <w:szCs w:val="24"/>
        </w:rPr>
        <w:lastRenderedPageBreak/>
        <w:t>ÇEREZ KULLANIMI İÇİN İZİN</w:t>
      </w:r>
    </w:p>
    <w:p w:rsidR="0080780E" w:rsidRPr="00891EF6" w:rsidRDefault="0080780E" w:rsidP="000605E8">
      <w:pPr>
        <w:jc w:val="both"/>
        <w:rPr>
          <w:rFonts w:ascii="Arial" w:hAnsi="Arial" w:cs="Arial"/>
          <w:sz w:val="24"/>
          <w:szCs w:val="24"/>
        </w:rPr>
      </w:pPr>
    </w:p>
    <w:p w:rsidR="0080780E" w:rsidRDefault="0080780E" w:rsidP="000605E8">
      <w:pPr>
        <w:jc w:val="both"/>
        <w:rPr>
          <w:rFonts w:ascii="Arial" w:hAnsi="Arial" w:cs="Arial"/>
          <w:sz w:val="24"/>
          <w:szCs w:val="24"/>
        </w:rPr>
      </w:pPr>
      <w:r w:rsidRPr="00891EF6">
        <w:rPr>
          <w:rFonts w:ascii="Arial" w:hAnsi="Arial" w:cs="Arial"/>
          <w:sz w:val="24"/>
          <w:szCs w:val="24"/>
        </w:rPr>
        <w:t xml:space="preserve">Bize izin verdiğinizde, tarayıcınızın ayarlarının çerezleri kabul etmesi şartıyla, kullanımımızı kabul etmiş olursunuz. Dilediğiniz zaman çerezlerle ilgili vermiş olduğunuz izni kaldırabilirsiniz. Browser ayarlarını kullanarak Şirketimiz veya üçüncü şahıs çerezlerini devreden çıkartabilir ve etkisizleştirebilirsiniz. </w:t>
      </w:r>
    </w:p>
    <w:p w:rsidR="00891EF6" w:rsidRPr="00891EF6" w:rsidRDefault="00891EF6" w:rsidP="000605E8">
      <w:pPr>
        <w:jc w:val="both"/>
        <w:rPr>
          <w:rFonts w:ascii="Arial" w:hAnsi="Arial" w:cs="Arial"/>
          <w:sz w:val="24"/>
          <w:szCs w:val="24"/>
        </w:rPr>
      </w:pPr>
    </w:p>
    <w:p w:rsidR="0080780E" w:rsidRDefault="0080780E" w:rsidP="000605E8">
      <w:pPr>
        <w:jc w:val="both"/>
        <w:rPr>
          <w:rFonts w:ascii="Arial" w:hAnsi="Arial" w:cs="Arial"/>
          <w:sz w:val="24"/>
          <w:szCs w:val="24"/>
        </w:rPr>
      </w:pPr>
      <w:r w:rsidRPr="00891EF6">
        <w:rPr>
          <w:rFonts w:ascii="Arial" w:hAnsi="Arial" w:cs="Arial"/>
          <w:sz w:val="24"/>
          <w:szCs w:val="24"/>
        </w:rPr>
        <w:t>Eğer bunları kaldırmamızı tercih ederseniz, sitemizin işlevselliğini sınırlamış olacaksınız.</w:t>
      </w:r>
    </w:p>
    <w:p w:rsidR="00891EF6" w:rsidRPr="00891EF6" w:rsidRDefault="00891EF6" w:rsidP="000605E8">
      <w:pPr>
        <w:jc w:val="both"/>
        <w:rPr>
          <w:rFonts w:ascii="Arial" w:hAnsi="Arial" w:cs="Arial"/>
          <w:sz w:val="24"/>
          <w:szCs w:val="24"/>
        </w:rPr>
      </w:pPr>
    </w:p>
    <w:p w:rsidR="0080780E" w:rsidRDefault="0080780E" w:rsidP="000605E8">
      <w:pPr>
        <w:jc w:val="both"/>
        <w:rPr>
          <w:rFonts w:ascii="Arial" w:hAnsi="Arial" w:cs="Arial"/>
          <w:sz w:val="24"/>
          <w:szCs w:val="24"/>
        </w:rPr>
      </w:pPr>
      <w:r w:rsidRPr="00891EF6">
        <w:rPr>
          <w:rFonts w:ascii="Arial" w:hAnsi="Arial" w:cs="Arial"/>
          <w:sz w:val="24"/>
          <w:szCs w:val="24"/>
        </w:rPr>
        <w:t>Çoğu web tarayıcısı, tarayıcı ayarları aracılığı ile çoğu çerezin denetimine izin verir. Hangi çerezlerin ayarladığını nasıl göreceğiz ya da onları nasıl yöneteceğiz ve sileceğiz gibi konular da dahil olmak üzere çerezlerle ilgili daha fazla bilgi almak için aşağıdaki web adresini ziyaret edebilirsiniz.</w:t>
      </w:r>
    </w:p>
    <w:p w:rsidR="00891EF6" w:rsidRPr="00891EF6" w:rsidRDefault="00891EF6" w:rsidP="000605E8">
      <w:pPr>
        <w:jc w:val="both"/>
        <w:rPr>
          <w:rFonts w:ascii="Arial" w:hAnsi="Arial" w:cs="Arial"/>
          <w:sz w:val="24"/>
          <w:szCs w:val="24"/>
        </w:rPr>
      </w:pPr>
    </w:p>
    <w:p w:rsidR="0080780E" w:rsidRPr="00891EF6" w:rsidRDefault="00AE21AC" w:rsidP="0080780E">
      <w:pPr>
        <w:pStyle w:val="NormalWeb"/>
        <w:spacing w:before="0" w:beforeAutospacing="0" w:after="0" w:afterAutospacing="0"/>
        <w:jc w:val="both"/>
        <w:textAlignment w:val="baseline"/>
        <w:rPr>
          <w:rFonts w:ascii="Arial" w:hAnsi="Arial" w:cs="Arial"/>
        </w:rPr>
      </w:pPr>
      <w:hyperlink r:id="rId5" w:tgtFrame="_blank" w:history="1">
        <w:r w:rsidR="0080780E" w:rsidRPr="00891EF6">
          <w:rPr>
            <w:rStyle w:val="Kpr"/>
            <w:rFonts w:ascii="Arial" w:hAnsi="Arial" w:cs="Arial"/>
            <w:color w:val="auto"/>
          </w:rPr>
          <w:t>www.allaboutcookies.org</w:t>
        </w:r>
      </w:hyperlink>
    </w:p>
    <w:p w:rsidR="0080780E" w:rsidRPr="00891EF6" w:rsidRDefault="0080780E" w:rsidP="0080780E">
      <w:pPr>
        <w:pStyle w:val="NormalWeb"/>
        <w:spacing w:before="0" w:beforeAutospacing="0" w:after="0" w:afterAutospacing="0"/>
        <w:jc w:val="both"/>
        <w:textAlignment w:val="baseline"/>
        <w:rPr>
          <w:rFonts w:ascii="Arial" w:hAnsi="Arial" w:cs="Arial"/>
        </w:rPr>
      </w:pPr>
    </w:p>
    <w:p w:rsidR="0080780E" w:rsidRPr="00891EF6" w:rsidRDefault="0080780E" w:rsidP="0080780E">
      <w:pPr>
        <w:pStyle w:val="NormalWeb"/>
        <w:spacing w:before="0" w:beforeAutospacing="0" w:after="0" w:afterAutospacing="0"/>
        <w:jc w:val="both"/>
        <w:textAlignment w:val="baseline"/>
        <w:rPr>
          <w:rFonts w:ascii="Arial" w:hAnsi="Arial" w:cs="Arial"/>
        </w:rPr>
      </w:pPr>
      <w:r w:rsidRPr="00891EF6">
        <w:rPr>
          <w:rFonts w:ascii="Arial" w:hAnsi="Arial" w:cs="Arial"/>
        </w:rPr>
        <w:t xml:space="preserve">Aynı zamanda çerezlerin nasıl devre dışı bırakılacağıyla ilgili talimatları da burada bulabilirsiniz. Tüm web sitelerinde Google </w:t>
      </w:r>
      <w:proofErr w:type="spellStart"/>
      <w:r w:rsidRPr="00891EF6">
        <w:rPr>
          <w:rFonts w:ascii="Arial" w:hAnsi="Arial" w:cs="Arial"/>
        </w:rPr>
        <w:t>Analytics</w:t>
      </w:r>
      <w:proofErr w:type="spellEnd"/>
      <w:r w:rsidRPr="00891EF6">
        <w:rPr>
          <w:rFonts w:ascii="Arial" w:hAnsi="Arial" w:cs="Arial"/>
        </w:rPr>
        <w:t xml:space="preserve"> tarafından takip edilmeyi durdurmak için </w:t>
      </w:r>
      <w:hyperlink r:id="rId6" w:tgtFrame="_blank" w:history="1">
        <w:r w:rsidRPr="00891EF6">
          <w:rPr>
            <w:rStyle w:val="Kpr"/>
            <w:rFonts w:ascii="Arial" w:hAnsi="Arial" w:cs="Arial"/>
            <w:color w:val="auto"/>
          </w:rPr>
          <w:t>http://tools.google.com/dlpage/gaoptout</w:t>
        </w:r>
      </w:hyperlink>
      <w:r w:rsidRPr="00891EF6">
        <w:rPr>
          <w:rFonts w:ascii="Arial" w:hAnsi="Arial" w:cs="Arial"/>
        </w:rPr>
        <w:t> adresini ziyaret edebilirsiniz.</w:t>
      </w:r>
    </w:p>
    <w:p w:rsidR="0080780E" w:rsidRPr="00891EF6" w:rsidRDefault="0080780E" w:rsidP="0080780E">
      <w:pPr>
        <w:pStyle w:val="NormalWeb"/>
        <w:spacing w:before="0" w:beforeAutospacing="0" w:after="0" w:afterAutospacing="0"/>
        <w:jc w:val="both"/>
        <w:textAlignment w:val="baseline"/>
        <w:rPr>
          <w:rFonts w:ascii="Arial" w:hAnsi="Arial" w:cs="Arial"/>
        </w:rPr>
      </w:pPr>
    </w:p>
    <w:p w:rsidR="0080780E" w:rsidRPr="00891EF6" w:rsidRDefault="0080780E" w:rsidP="0080780E">
      <w:pPr>
        <w:pStyle w:val="NormalWeb"/>
        <w:spacing w:before="0" w:beforeAutospacing="0" w:after="0" w:afterAutospacing="0"/>
        <w:jc w:val="both"/>
        <w:textAlignment w:val="baseline"/>
        <w:rPr>
          <w:rFonts w:ascii="Arial" w:hAnsi="Arial" w:cs="Arial"/>
          <w:bCs/>
        </w:rPr>
      </w:pPr>
      <w:r w:rsidRPr="00891EF6">
        <w:rPr>
          <w:rFonts w:ascii="Arial" w:hAnsi="Arial" w:cs="Arial"/>
          <w:bCs/>
        </w:rPr>
        <w:t>BAŞLICA ÇEREZLER</w:t>
      </w:r>
    </w:p>
    <w:p w:rsidR="0080780E" w:rsidRPr="00891EF6" w:rsidRDefault="0080780E" w:rsidP="0080780E">
      <w:pPr>
        <w:pStyle w:val="NormalWeb"/>
        <w:spacing w:before="0" w:beforeAutospacing="0" w:after="0" w:afterAutospacing="0"/>
        <w:jc w:val="both"/>
        <w:textAlignment w:val="baseline"/>
        <w:rPr>
          <w:rFonts w:ascii="Arial" w:hAnsi="Arial" w:cs="Arial"/>
        </w:rPr>
      </w:pPr>
    </w:p>
    <w:tbl>
      <w:tblPr>
        <w:tblW w:w="0" w:type="auto"/>
        <w:tblCellSpacing w:w="15" w:type="dxa"/>
        <w:tblBorders>
          <w:top w:val="single" w:sz="2" w:space="0" w:color="CCCCCC"/>
          <w:left w:val="single" w:sz="6" w:space="0" w:color="CCCCCC"/>
          <w:bottom w:val="single" w:sz="6" w:space="0" w:color="CCCCCC"/>
          <w:right w:val="single" w:sz="2" w:space="0" w:color="CCCCCC"/>
        </w:tblBorders>
        <w:tblCellMar>
          <w:left w:w="0" w:type="dxa"/>
          <w:right w:w="0" w:type="dxa"/>
        </w:tblCellMar>
        <w:tblLook w:val="04A0" w:firstRow="1" w:lastRow="0" w:firstColumn="1" w:lastColumn="0" w:noHBand="0" w:noVBand="1"/>
      </w:tblPr>
      <w:tblGrid>
        <w:gridCol w:w="1559"/>
        <w:gridCol w:w="7502"/>
      </w:tblGrid>
      <w:tr w:rsidR="00891EF6" w:rsidRPr="00891EF6" w:rsidTr="006C5D7D">
        <w:trPr>
          <w:tblCellSpacing w:w="15" w:type="dxa"/>
        </w:trPr>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Style w:val="Gl"/>
                <w:rFonts w:ascii="Arial" w:hAnsi="Arial" w:cs="Arial"/>
                <w:sz w:val="24"/>
                <w:szCs w:val="24"/>
                <w:bdr w:val="none" w:sz="0" w:space="0" w:color="auto" w:frame="1"/>
              </w:rPr>
              <w:t>İsim</w:t>
            </w:r>
          </w:p>
        </w:tc>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Style w:val="Gl"/>
                <w:rFonts w:ascii="Arial" w:hAnsi="Arial" w:cs="Arial"/>
                <w:sz w:val="24"/>
                <w:szCs w:val="24"/>
                <w:bdr w:val="none" w:sz="0" w:space="0" w:color="auto" w:frame="1"/>
              </w:rPr>
              <w:t>Amaç</w:t>
            </w:r>
          </w:p>
        </w:tc>
      </w:tr>
      <w:tr w:rsidR="00891EF6" w:rsidRPr="00891EF6" w:rsidTr="006C5D7D">
        <w:trPr>
          <w:tblCellSpacing w:w="15" w:type="dxa"/>
        </w:trPr>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Fonts w:ascii="Arial" w:hAnsi="Arial" w:cs="Arial"/>
                <w:sz w:val="24"/>
                <w:szCs w:val="24"/>
              </w:rPr>
              <w:t>_</w:t>
            </w:r>
            <w:proofErr w:type="spellStart"/>
            <w:r w:rsidRPr="00891EF6">
              <w:rPr>
                <w:rFonts w:ascii="Arial" w:hAnsi="Arial" w:cs="Arial"/>
                <w:sz w:val="24"/>
                <w:szCs w:val="24"/>
              </w:rPr>
              <w:t>ga</w:t>
            </w:r>
            <w:proofErr w:type="spellEnd"/>
          </w:p>
        </w:tc>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Fonts w:ascii="Arial" w:hAnsi="Arial" w:cs="Arial"/>
                <w:sz w:val="24"/>
                <w:szCs w:val="24"/>
              </w:rPr>
              <w:t>Google tarafından, kötü amaçlı yazılımlardan (</w:t>
            </w:r>
            <w:proofErr w:type="spellStart"/>
            <w:r w:rsidRPr="00891EF6">
              <w:rPr>
                <w:rFonts w:ascii="Arial" w:hAnsi="Arial" w:cs="Arial"/>
                <w:sz w:val="24"/>
                <w:szCs w:val="24"/>
              </w:rPr>
              <w:t>pref</w:t>
            </w:r>
            <w:proofErr w:type="spellEnd"/>
            <w:r w:rsidRPr="00891EF6">
              <w:rPr>
                <w:rFonts w:ascii="Arial" w:hAnsi="Arial" w:cs="Arial"/>
                <w:sz w:val="24"/>
                <w:szCs w:val="24"/>
              </w:rPr>
              <w:t>) korunmak ve bellek tercihlerini (</w:t>
            </w:r>
            <w:proofErr w:type="spellStart"/>
            <w:r w:rsidRPr="00891EF6">
              <w:rPr>
                <w:rFonts w:ascii="Arial" w:hAnsi="Arial" w:cs="Arial"/>
                <w:sz w:val="24"/>
                <w:szCs w:val="24"/>
              </w:rPr>
              <w:t>nid</w:t>
            </w:r>
            <w:proofErr w:type="spellEnd"/>
            <w:r w:rsidRPr="00891EF6">
              <w:rPr>
                <w:rFonts w:ascii="Arial" w:hAnsi="Arial" w:cs="Arial"/>
                <w:sz w:val="24"/>
                <w:szCs w:val="24"/>
              </w:rPr>
              <w:t>) korumak için Google hizmetleri (</w:t>
            </w:r>
            <w:proofErr w:type="spellStart"/>
            <w:r w:rsidRPr="00891EF6">
              <w:rPr>
                <w:rFonts w:ascii="Arial" w:hAnsi="Arial" w:cs="Arial"/>
                <w:sz w:val="24"/>
                <w:szCs w:val="24"/>
              </w:rPr>
              <w:t>sid</w:t>
            </w:r>
            <w:proofErr w:type="spellEnd"/>
            <w:r w:rsidRPr="00891EF6">
              <w:rPr>
                <w:rFonts w:ascii="Arial" w:hAnsi="Arial" w:cs="Arial"/>
                <w:sz w:val="24"/>
                <w:szCs w:val="24"/>
              </w:rPr>
              <w:t xml:space="preserve"> ve </w:t>
            </w:r>
            <w:proofErr w:type="spellStart"/>
            <w:r w:rsidRPr="00891EF6">
              <w:rPr>
                <w:rFonts w:ascii="Arial" w:hAnsi="Arial" w:cs="Arial"/>
                <w:sz w:val="24"/>
                <w:szCs w:val="24"/>
              </w:rPr>
              <w:t>hsid</w:t>
            </w:r>
            <w:proofErr w:type="spellEnd"/>
            <w:r w:rsidRPr="00891EF6">
              <w:rPr>
                <w:rFonts w:ascii="Arial" w:hAnsi="Arial" w:cs="Arial"/>
                <w:sz w:val="24"/>
                <w:szCs w:val="24"/>
              </w:rPr>
              <w:t>) tarafından tek tanımlama olarak kullanılan çerez seti.</w:t>
            </w:r>
          </w:p>
        </w:tc>
      </w:tr>
      <w:tr w:rsidR="00891EF6" w:rsidRPr="00891EF6" w:rsidTr="006C5D7D">
        <w:trPr>
          <w:tblCellSpacing w:w="15" w:type="dxa"/>
        </w:trPr>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proofErr w:type="spellStart"/>
            <w:r w:rsidRPr="00891EF6">
              <w:rPr>
                <w:rFonts w:ascii="Arial" w:hAnsi="Arial" w:cs="Arial"/>
                <w:sz w:val="24"/>
                <w:szCs w:val="24"/>
              </w:rPr>
              <w:t>Login</w:t>
            </w:r>
            <w:proofErr w:type="spellEnd"/>
          </w:p>
        </w:tc>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Fonts w:ascii="Arial" w:hAnsi="Arial" w:cs="Arial"/>
                <w:sz w:val="24"/>
                <w:szCs w:val="24"/>
              </w:rPr>
              <w:t>Giriş oturumları için kullanılır (</w:t>
            </w:r>
            <w:proofErr w:type="spellStart"/>
            <w:r w:rsidRPr="00891EF6">
              <w:rPr>
                <w:rFonts w:ascii="Arial" w:hAnsi="Arial" w:cs="Arial"/>
                <w:sz w:val="24"/>
                <w:szCs w:val="24"/>
              </w:rPr>
              <w:t>wordpress</w:t>
            </w:r>
            <w:proofErr w:type="spellEnd"/>
            <w:r w:rsidRPr="00891EF6">
              <w:rPr>
                <w:rFonts w:ascii="Arial" w:hAnsi="Arial" w:cs="Arial"/>
                <w:sz w:val="24"/>
                <w:szCs w:val="24"/>
              </w:rPr>
              <w:t>)</w:t>
            </w:r>
          </w:p>
        </w:tc>
      </w:tr>
      <w:tr w:rsidR="0080780E" w:rsidRPr="00891EF6" w:rsidTr="006C5D7D">
        <w:trPr>
          <w:tblCellSpacing w:w="15" w:type="dxa"/>
        </w:trPr>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Fonts w:ascii="Arial" w:hAnsi="Arial" w:cs="Arial"/>
                <w:sz w:val="24"/>
                <w:szCs w:val="24"/>
              </w:rPr>
              <w:t>PHPSESSID</w:t>
            </w:r>
          </w:p>
        </w:tc>
        <w:tc>
          <w:tcPr>
            <w:tcW w:w="0" w:type="auto"/>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0780E" w:rsidRPr="00891EF6" w:rsidRDefault="0080780E" w:rsidP="006C5D7D">
            <w:pPr>
              <w:jc w:val="both"/>
              <w:rPr>
                <w:rFonts w:ascii="Arial" w:hAnsi="Arial" w:cs="Arial"/>
                <w:sz w:val="24"/>
                <w:szCs w:val="24"/>
              </w:rPr>
            </w:pPr>
            <w:r w:rsidRPr="00891EF6">
              <w:rPr>
                <w:rFonts w:ascii="Arial" w:hAnsi="Arial" w:cs="Arial"/>
                <w:sz w:val="24"/>
                <w:szCs w:val="24"/>
              </w:rPr>
              <w:t xml:space="preserve">Kullanıcının </w:t>
            </w:r>
            <w:proofErr w:type="spellStart"/>
            <w:r w:rsidRPr="00891EF6">
              <w:rPr>
                <w:rFonts w:ascii="Arial" w:hAnsi="Arial" w:cs="Arial"/>
                <w:sz w:val="24"/>
                <w:szCs w:val="24"/>
              </w:rPr>
              <w:t>JavaScript'in</w:t>
            </w:r>
            <w:proofErr w:type="spellEnd"/>
            <w:r w:rsidRPr="00891EF6">
              <w:rPr>
                <w:rFonts w:ascii="Arial" w:hAnsi="Arial" w:cs="Arial"/>
                <w:sz w:val="24"/>
                <w:szCs w:val="24"/>
              </w:rPr>
              <w:t xml:space="preserve"> etkin olup olmadığını kontrol etmek için kullanılır.</w:t>
            </w:r>
          </w:p>
        </w:tc>
      </w:tr>
    </w:tbl>
    <w:p w:rsidR="0080780E" w:rsidRPr="00891EF6" w:rsidRDefault="0080780E" w:rsidP="0080780E">
      <w:pPr>
        <w:jc w:val="both"/>
        <w:rPr>
          <w:rFonts w:ascii="Arial" w:hAnsi="Arial" w:cs="Arial"/>
          <w:sz w:val="24"/>
          <w:szCs w:val="24"/>
        </w:rPr>
      </w:pPr>
    </w:p>
    <w:p w:rsidR="002250D0" w:rsidRPr="00891EF6" w:rsidRDefault="00EB1AAF" w:rsidP="00BD225C">
      <w:pPr>
        <w:jc w:val="both"/>
        <w:rPr>
          <w:rFonts w:ascii="Arial" w:hAnsi="Arial" w:cs="Arial"/>
          <w:sz w:val="24"/>
          <w:szCs w:val="24"/>
        </w:rPr>
      </w:pPr>
      <w:r w:rsidRPr="00891EF6">
        <w:rPr>
          <w:rFonts w:ascii="Arial" w:hAnsi="Arial" w:cs="Arial"/>
          <w:sz w:val="24"/>
          <w:szCs w:val="24"/>
        </w:rPr>
        <w:t xml:space="preserve">VERİ SAHİBİNİN HAKLARI </w:t>
      </w:r>
    </w:p>
    <w:p w:rsidR="00986579" w:rsidRPr="00891EF6" w:rsidRDefault="00986579" w:rsidP="00BD225C">
      <w:pPr>
        <w:jc w:val="both"/>
        <w:rPr>
          <w:rFonts w:ascii="Arial" w:hAnsi="Arial" w:cs="Arial"/>
          <w:sz w:val="24"/>
          <w:szCs w:val="24"/>
        </w:rPr>
      </w:pPr>
    </w:p>
    <w:p w:rsidR="00986579" w:rsidRPr="00891EF6" w:rsidRDefault="00F173F5" w:rsidP="007A255D">
      <w:pPr>
        <w:jc w:val="both"/>
        <w:rPr>
          <w:rFonts w:ascii="Arial" w:hAnsi="Arial" w:cs="Arial"/>
          <w:sz w:val="24"/>
          <w:szCs w:val="24"/>
        </w:rPr>
      </w:pPr>
      <w:r w:rsidRPr="00891EF6">
        <w:rPr>
          <w:rFonts w:ascii="Arial" w:hAnsi="Arial" w:cs="Arial"/>
          <w:sz w:val="24"/>
          <w:szCs w:val="24"/>
        </w:rPr>
        <w:t xml:space="preserve">Veri sahibi </w:t>
      </w:r>
      <w:r w:rsidR="00E5259B" w:rsidRPr="00891EF6">
        <w:rPr>
          <w:rFonts w:ascii="Arial" w:hAnsi="Arial" w:cs="Arial"/>
          <w:sz w:val="24"/>
          <w:szCs w:val="24"/>
        </w:rPr>
        <w:t xml:space="preserve">kişisel verilerin </w:t>
      </w:r>
      <w:r w:rsidR="00DD1ECC" w:rsidRPr="00891EF6">
        <w:rPr>
          <w:rFonts w:ascii="Arial" w:hAnsi="Arial" w:cs="Arial"/>
          <w:sz w:val="24"/>
          <w:szCs w:val="24"/>
        </w:rPr>
        <w:t>elde edilmesi esnasında aydınlanma hakkına sahiptir. Bu</w:t>
      </w:r>
      <w:r w:rsidR="007A255D" w:rsidRPr="00891EF6">
        <w:rPr>
          <w:rFonts w:ascii="Arial" w:hAnsi="Arial" w:cs="Arial"/>
          <w:sz w:val="24"/>
          <w:szCs w:val="24"/>
        </w:rPr>
        <w:t xml:space="preserve"> metin veri sahibinin aydınlatılması amacıyla hazırlanmıştır. </w:t>
      </w:r>
    </w:p>
    <w:p w:rsidR="005125CD" w:rsidRPr="00891EF6" w:rsidRDefault="005125CD" w:rsidP="00BD225C">
      <w:pPr>
        <w:jc w:val="both"/>
        <w:rPr>
          <w:rFonts w:ascii="Arial" w:hAnsi="Arial" w:cs="Arial"/>
          <w:sz w:val="24"/>
          <w:szCs w:val="24"/>
        </w:rPr>
      </w:pPr>
    </w:p>
    <w:p w:rsidR="00FD4BEC" w:rsidRPr="00891EF6" w:rsidRDefault="005125CD" w:rsidP="00BD225C">
      <w:pPr>
        <w:jc w:val="both"/>
        <w:rPr>
          <w:rFonts w:ascii="Arial" w:hAnsi="Arial" w:cs="Arial"/>
          <w:sz w:val="24"/>
          <w:szCs w:val="24"/>
        </w:rPr>
      </w:pPr>
      <w:r w:rsidRPr="00891EF6">
        <w:rPr>
          <w:rFonts w:ascii="Arial" w:hAnsi="Arial" w:cs="Arial"/>
          <w:sz w:val="24"/>
          <w:szCs w:val="24"/>
        </w:rPr>
        <w:t>Ayrıca veri sahibi,</w:t>
      </w:r>
    </w:p>
    <w:p w:rsidR="00FD4BEC" w:rsidRPr="00891EF6" w:rsidRDefault="00FD4BEC" w:rsidP="00BD225C">
      <w:pPr>
        <w:jc w:val="both"/>
        <w:rPr>
          <w:rFonts w:ascii="Arial" w:hAnsi="Arial" w:cs="Arial"/>
          <w:sz w:val="24"/>
          <w:szCs w:val="24"/>
        </w:rPr>
      </w:pPr>
    </w:p>
    <w:p w:rsidR="0061265D" w:rsidRPr="00891EF6" w:rsidRDefault="0061265D" w:rsidP="00BD225C">
      <w:pPr>
        <w:numPr>
          <w:ilvl w:val="0"/>
          <w:numId w:val="1"/>
        </w:numPr>
        <w:contextualSpacing/>
        <w:jc w:val="both"/>
        <w:rPr>
          <w:rFonts w:ascii="Arial" w:hAnsi="Arial" w:cs="Arial"/>
          <w:sz w:val="24"/>
          <w:szCs w:val="24"/>
        </w:rPr>
      </w:pPr>
      <w:r w:rsidRPr="00891EF6">
        <w:rPr>
          <w:rFonts w:ascii="Arial" w:hAnsi="Arial" w:cs="Arial"/>
          <w:sz w:val="24"/>
          <w:szCs w:val="24"/>
        </w:rPr>
        <w:t>Kişisel veri işlenip işlenmediğini öğrenme</w:t>
      </w:r>
    </w:p>
    <w:p w:rsidR="0061265D" w:rsidRPr="00891EF6" w:rsidRDefault="0061265D" w:rsidP="00BD225C">
      <w:pPr>
        <w:numPr>
          <w:ilvl w:val="0"/>
          <w:numId w:val="1"/>
        </w:numPr>
        <w:contextualSpacing/>
        <w:jc w:val="both"/>
        <w:rPr>
          <w:rFonts w:ascii="Arial" w:hAnsi="Arial" w:cs="Arial"/>
          <w:sz w:val="24"/>
          <w:szCs w:val="24"/>
        </w:rPr>
      </w:pPr>
      <w:r w:rsidRPr="00891EF6">
        <w:rPr>
          <w:rFonts w:ascii="Arial" w:hAnsi="Arial" w:cs="Arial"/>
          <w:sz w:val="24"/>
          <w:szCs w:val="24"/>
        </w:rPr>
        <w:t>Kişisel verileri işlenmişse buna ilişkin bilgi talep etme</w:t>
      </w:r>
    </w:p>
    <w:p w:rsidR="0061265D" w:rsidRPr="00891EF6" w:rsidRDefault="0061265D" w:rsidP="00BD225C">
      <w:pPr>
        <w:numPr>
          <w:ilvl w:val="0"/>
          <w:numId w:val="1"/>
        </w:numPr>
        <w:contextualSpacing/>
        <w:jc w:val="both"/>
        <w:rPr>
          <w:rFonts w:ascii="Arial" w:hAnsi="Arial" w:cs="Arial"/>
          <w:sz w:val="24"/>
          <w:szCs w:val="24"/>
        </w:rPr>
      </w:pPr>
      <w:r w:rsidRPr="00891EF6">
        <w:rPr>
          <w:rFonts w:ascii="Arial" w:hAnsi="Arial" w:cs="Arial"/>
          <w:sz w:val="24"/>
          <w:szCs w:val="24"/>
        </w:rPr>
        <w:t>Kişisel verilerin işlenme amacını ve bunların amacına uygun kullanılıp kullanılmadığını öğrenme</w:t>
      </w:r>
    </w:p>
    <w:p w:rsidR="0061265D" w:rsidRPr="00891EF6" w:rsidRDefault="0061265D" w:rsidP="00BD225C">
      <w:pPr>
        <w:numPr>
          <w:ilvl w:val="0"/>
          <w:numId w:val="1"/>
        </w:numPr>
        <w:contextualSpacing/>
        <w:jc w:val="both"/>
        <w:rPr>
          <w:rFonts w:ascii="Arial" w:hAnsi="Arial" w:cs="Arial"/>
          <w:sz w:val="24"/>
          <w:szCs w:val="24"/>
        </w:rPr>
      </w:pPr>
      <w:r w:rsidRPr="00891EF6">
        <w:rPr>
          <w:rFonts w:ascii="Arial" w:hAnsi="Arial" w:cs="Arial"/>
          <w:sz w:val="24"/>
          <w:szCs w:val="24"/>
        </w:rPr>
        <w:t>Yurt içinde veya yurt dışında kişisel verilerin aktarıldığı üçüncü kişileri bilme</w:t>
      </w:r>
    </w:p>
    <w:p w:rsidR="0061265D" w:rsidRPr="00891EF6" w:rsidRDefault="0061265D" w:rsidP="00BD225C">
      <w:pPr>
        <w:numPr>
          <w:ilvl w:val="0"/>
          <w:numId w:val="1"/>
        </w:numPr>
        <w:contextualSpacing/>
        <w:jc w:val="both"/>
        <w:rPr>
          <w:rFonts w:ascii="Arial" w:hAnsi="Arial" w:cs="Arial"/>
          <w:sz w:val="24"/>
          <w:szCs w:val="24"/>
        </w:rPr>
      </w:pPr>
      <w:r w:rsidRPr="00891EF6">
        <w:rPr>
          <w:rFonts w:ascii="Arial" w:hAnsi="Arial" w:cs="Arial"/>
          <w:sz w:val="24"/>
          <w:szCs w:val="24"/>
        </w:rPr>
        <w:t>Kişisel verilerin eksik veya yanlış işlenmiş olması hâlinde bunların düzeltilmesini isteme</w:t>
      </w:r>
    </w:p>
    <w:p w:rsidR="00FD4BEC" w:rsidRPr="00891EF6" w:rsidRDefault="00E1124C" w:rsidP="00BD225C">
      <w:pPr>
        <w:pStyle w:val="ListeParagraf"/>
        <w:numPr>
          <w:ilvl w:val="0"/>
          <w:numId w:val="1"/>
        </w:numPr>
        <w:jc w:val="both"/>
        <w:rPr>
          <w:rFonts w:ascii="Arial" w:hAnsi="Arial" w:cs="Arial"/>
          <w:sz w:val="24"/>
          <w:szCs w:val="24"/>
        </w:rPr>
      </w:pPr>
      <w:r w:rsidRPr="00891EF6">
        <w:rPr>
          <w:rFonts w:ascii="Arial" w:hAnsi="Arial" w:cs="Arial"/>
          <w:sz w:val="24"/>
          <w:szCs w:val="24"/>
        </w:rPr>
        <w:t>Kişisel verilerin işlenmesini gerektiren şartların ortadan kalkması halinde imha edilmesini isteme</w:t>
      </w:r>
    </w:p>
    <w:p w:rsidR="006C0F25" w:rsidRPr="00891EF6" w:rsidRDefault="006C0F25" w:rsidP="00BD225C">
      <w:pPr>
        <w:pStyle w:val="ListeParagraf"/>
        <w:numPr>
          <w:ilvl w:val="0"/>
          <w:numId w:val="1"/>
        </w:numPr>
        <w:jc w:val="both"/>
        <w:rPr>
          <w:rFonts w:ascii="Arial" w:hAnsi="Arial" w:cs="Arial"/>
          <w:sz w:val="24"/>
          <w:szCs w:val="24"/>
        </w:rPr>
      </w:pPr>
      <w:r w:rsidRPr="00891EF6">
        <w:rPr>
          <w:rFonts w:ascii="Arial" w:hAnsi="Arial" w:cs="Arial"/>
          <w:sz w:val="24"/>
          <w:szCs w:val="24"/>
        </w:rPr>
        <w:lastRenderedPageBreak/>
        <w:t>Kişisel verilerin düzeltilmesi yahut imha edilmesi halinde yapılan işlemlerin, kişisel verilerin aktarıldığı üçüncü kişilere bildirilmesini isteme,</w:t>
      </w:r>
    </w:p>
    <w:p w:rsidR="006C0F25" w:rsidRPr="00891EF6" w:rsidRDefault="006C0F25" w:rsidP="00BD225C">
      <w:pPr>
        <w:pStyle w:val="ListeParagraf"/>
        <w:numPr>
          <w:ilvl w:val="0"/>
          <w:numId w:val="1"/>
        </w:numPr>
        <w:jc w:val="both"/>
        <w:rPr>
          <w:rFonts w:ascii="Arial" w:hAnsi="Arial" w:cs="Arial"/>
          <w:sz w:val="24"/>
          <w:szCs w:val="24"/>
        </w:rPr>
      </w:pPr>
      <w:r w:rsidRPr="00891EF6">
        <w:rPr>
          <w:rFonts w:ascii="Arial" w:hAnsi="Arial" w:cs="Arial"/>
          <w:sz w:val="24"/>
          <w:szCs w:val="24"/>
        </w:rPr>
        <w:t>İşlenen verilerin münhasıran otomatik sistemler vasıtasıyla analiz edilmesi suretiyle veri sahibinin kendisi aleyhine bir sonucun ortaya çıkmasına itiraz etme,</w:t>
      </w:r>
    </w:p>
    <w:p w:rsidR="0061265D" w:rsidRPr="00891EF6" w:rsidRDefault="006C0F25" w:rsidP="00BD225C">
      <w:pPr>
        <w:pStyle w:val="ListeParagraf"/>
        <w:numPr>
          <w:ilvl w:val="0"/>
          <w:numId w:val="1"/>
        </w:numPr>
        <w:jc w:val="both"/>
        <w:rPr>
          <w:rFonts w:ascii="Arial" w:hAnsi="Arial" w:cs="Arial"/>
          <w:sz w:val="24"/>
          <w:szCs w:val="24"/>
        </w:rPr>
      </w:pPr>
      <w:r w:rsidRPr="00891EF6">
        <w:rPr>
          <w:rFonts w:ascii="Arial" w:hAnsi="Arial" w:cs="Arial"/>
          <w:sz w:val="24"/>
          <w:szCs w:val="24"/>
        </w:rPr>
        <w:t>Kişisel verilerin kanuna aykırı olarak işlenmesi sebebiyle zarara uğraması hâlinde zararın giderilmesini talep etme,</w:t>
      </w:r>
    </w:p>
    <w:p w:rsidR="0061265D" w:rsidRPr="00891EF6" w:rsidRDefault="0061265D" w:rsidP="00BD225C">
      <w:pPr>
        <w:jc w:val="both"/>
        <w:rPr>
          <w:rFonts w:ascii="Arial" w:hAnsi="Arial" w:cs="Arial"/>
          <w:sz w:val="24"/>
          <w:szCs w:val="24"/>
        </w:rPr>
      </w:pPr>
    </w:p>
    <w:p w:rsidR="00032C86" w:rsidRPr="00891EF6" w:rsidRDefault="006C0F25" w:rsidP="00BD225C">
      <w:pPr>
        <w:jc w:val="both"/>
        <w:rPr>
          <w:rFonts w:ascii="Arial" w:hAnsi="Arial" w:cs="Arial"/>
          <w:sz w:val="24"/>
          <w:szCs w:val="24"/>
        </w:rPr>
      </w:pPr>
      <w:proofErr w:type="gramStart"/>
      <w:r w:rsidRPr="00891EF6">
        <w:rPr>
          <w:rFonts w:ascii="Arial" w:hAnsi="Arial" w:cs="Arial"/>
          <w:sz w:val="24"/>
          <w:szCs w:val="24"/>
        </w:rPr>
        <w:t>hakkına</w:t>
      </w:r>
      <w:proofErr w:type="gramEnd"/>
      <w:r w:rsidRPr="00891EF6">
        <w:rPr>
          <w:rFonts w:ascii="Arial" w:hAnsi="Arial" w:cs="Arial"/>
          <w:sz w:val="24"/>
          <w:szCs w:val="24"/>
        </w:rPr>
        <w:t xml:space="preserve"> sahiptir. Veri sahibi taleplerini </w:t>
      </w:r>
      <w:r w:rsidR="00032C86" w:rsidRPr="00891EF6">
        <w:rPr>
          <w:rFonts w:ascii="Arial" w:hAnsi="Arial" w:cs="Arial"/>
          <w:sz w:val="24"/>
          <w:szCs w:val="24"/>
        </w:rPr>
        <w:t xml:space="preserve">kimliğini belgelendirmek koşuluyla aşağıda yer alan açık adrese, telefon numarasına yahut e-posta adresine bildirebilir; </w:t>
      </w:r>
    </w:p>
    <w:p w:rsidR="00891EF6" w:rsidRPr="00891EF6" w:rsidRDefault="00891EF6" w:rsidP="00BD225C">
      <w:pPr>
        <w:jc w:val="both"/>
        <w:rPr>
          <w:rFonts w:ascii="Arial" w:hAnsi="Arial" w:cs="Arial"/>
          <w:sz w:val="24"/>
          <w:szCs w:val="24"/>
        </w:rPr>
      </w:pPr>
    </w:p>
    <w:tbl>
      <w:tblPr>
        <w:tblW w:w="0" w:type="auto"/>
        <w:tblCellSpacing w:w="15" w:type="dxa"/>
        <w:tblBorders>
          <w:top w:val="single" w:sz="2" w:space="0" w:color="CCCCCC"/>
          <w:left w:val="single" w:sz="6" w:space="0" w:color="CCCCCC"/>
          <w:bottom w:val="single" w:sz="6" w:space="0" w:color="CCCCCC"/>
          <w:right w:val="single" w:sz="2" w:space="0" w:color="CCCCCC"/>
        </w:tblBorders>
        <w:tblCellMar>
          <w:left w:w="0" w:type="dxa"/>
          <w:right w:w="0" w:type="dxa"/>
        </w:tblCellMar>
        <w:tblLook w:val="04A0" w:firstRow="1" w:lastRow="0" w:firstColumn="1" w:lastColumn="0" w:noHBand="0" w:noVBand="1"/>
      </w:tblPr>
      <w:tblGrid>
        <w:gridCol w:w="1840"/>
        <w:gridCol w:w="7221"/>
      </w:tblGrid>
      <w:tr w:rsidR="00891EF6" w:rsidRPr="00891EF6" w:rsidTr="00891EF6">
        <w:trPr>
          <w:tblCellSpacing w:w="15" w:type="dxa"/>
        </w:trPr>
        <w:tc>
          <w:tcPr>
            <w:tcW w:w="1795"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AE21AC" w:rsidRDefault="00891EF6" w:rsidP="00862CCE">
            <w:pPr>
              <w:jc w:val="both"/>
              <w:rPr>
                <w:rFonts w:ascii="Arial" w:hAnsi="Arial" w:cs="Arial"/>
                <w:b/>
                <w:bCs/>
                <w:sz w:val="24"/>
                <w:szCs w:val="24"/>
              </w:rPr>
            </w:pPr>
            <w:r w:rsidRPr="00AE21AC">
              <w:rPr>
                <w:rStyle w:val="Gl"/>
                <w:rFonts w:ascii="Arial" w:hAnsi="Arial" w:cs="Arial"/>
                <w:b w:val="0"/>
                <w:bCs w:val="0"/>
                <w:sz w:val="24"/>
                <w:szCs w:val="24"/>
                <w:bdr w:val="none" w:sz="0" w:space="0" w:color="auto" w:frame="1"/>
              </w:rPr>
              <w:t xml:space="preserve">Unvan </w:t>
            </w:r>
          </w:p>
        </w:tc>
        <w:tc>
          <w:tcPr>
            <w:tcW w:w="7176"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AE21AC" w:rsidP="00862CCE">
            <w:pPr>
              <w:jc w:val="both"/>
              <w:rPr>
                <w:rFonts w:ascii="Arial" w:hAnsi="Arial" w:cs="Arial"/>
                <w:sz w:val="24"/>
                <w:szCs w:val="24"/>
              </w:rPr>
            </w:pPr>
            <w:proofErr w:type="spellStart"/>
            <w:r>
              <w:rPr>
                <w:rFonts w:ascii="Arial" w:hAnsi="Arial" w:cs="Arial"/>
                <w:bCs/>
                <w:sz w:val="24"/>
                <w:szCs w:val="24"/>
                <w:lang w:val="en-US"/>
              </w:rPr>
              <w:t>Öz</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Yücel</w:t>
            </w:r>
            <w:proofErr w:type="spellEnd"/>
            <w:r>
              <w:rPr>
                <w:rFonts w:ascii="Arial" w:hAnsi="Arial" w:cs="Arial"/>
                <w:bCs/>
                <w:sz w:val="24"/>
                <w:szCs w:val="24"/>
                <w:lang w:val="en-US"/>
              </w:rPr>
              <w:t xml:space="preserve"> Et </w:t>
            </w:r>
            <w:proofErr w:type="spellStart"/>
            <w:r>
              <w:rPr>
                <w:rFonts w:ascii="Arial" w:hAnsi="Arial" w:cs="Arial"/>
                <w:bCs/>
                <w:sz w:val="24"/>
                <w:szCs w:val="24"/>
                <w:lang w:val="en-US"/>
              </w:rPr>
              <w:t>Gıda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Tekstil</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Turizm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İnşaat</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Otomotiv</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ve</w:t>
            </w:r>
            <w:proofErr w:type="spellEnd"/>
            <w:r>
              <w:rPr>
                <w:rFonts w:ascii="Arial" w:hAnsi="Arial" w:cs="Arial"/>
                <w:bCs/>
                <w:sz w:val="24"/>
                <w:szCs w:val="24"/>
                <w:lang w:val="en-US"/>
              </w:rPr>
              <w:t xml:space="preserve"> </w:t>
            </w:r>
            <w:proofErr w:type="spellStart"/>
            <w:proofErr w:type="gramStart"/>
            <w:r>
              <w:rPr>
                <w:rFonts w:ascii="Arial" w:hAnsi="Arial" w:cs="Arial"/>
                <w:bCs/>
                <w:sz w:val="24"/>
                <w:szCs w:val="24"/>
                <w:lang w:val="en-US"/>
              </w:rPr>
              <w:t>San.Ltd.Şti</w:t>
            </w:r>
            <w:proofErr w:type="spellEnd"/>
            <w:proofErr w:type="gramEnd"/>
            <w:r>
              <w:rPr>
                <w:rFonts w:ascii="Arial" w:hAnsi="Arial" w:cs="Arial"/>
                <w:bCs/>
                <w:sz w:val="24"/>
                <w:szCs w:val="24"/>
                <w:lang w:val="en-US"/>
              </w:rPr>
              <w:t xml:space="preserve">.  </w:t>
            </w:r>
          </w:p>
        </w:tc>
      </w:tr>
      <w:tr w:rsidR="00891EF6" w:rsidRPr="00891EF6" w:rsidTr="00891EF6">
        <w:trPr>
          <w:tblCellSpacing w:w="15" w:type="dxa"/>
        </w:trPr>
        <w:tc>
          <w:tcPr>
            <w:tcW w:w="1795"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891EF6" w:rsidP="00862CCE">
            <w:pPr>
              <w:jc w:val="both"/>
              <w:rPr>
                <w:rFonts w:ascii="Arial" w:hAnsi="Arial" w:cs="Arial"/>
                <w:sz w:val="24"/>
                <w:szCs w:val="24"/>
              </w:rPr>
            </w:pPr>
            <w:r w:rsidRPr="00891EF6">
              <w:rPr>
                <w:rFonts w:ascii="Arial" w:hAnsi="Arial" w:cs="Arial"/>
                <w:sz w:val="24"/>
                <w:szCs w:val="24"/>
              </w:rPr>
              <w:t>Adres</w:t>
            </w:r>
          </w:p>
        </w:tc>
        <w:tc>
          <w:tcPr>
            <w:tcW w:w="7176"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AE21AC" w:rsidP="00862CCE">
            <w:pPr>
              <w:jc w:val="both"/>
              <w:rPr>
                <w:rFonts w:ascii="Arial" w:hAnsi="Arial" w:cs="Arial"/>
                <w:sz w:val="24"/>
                <w:szCs w:val="24"/>
              </w:rPr>
            </w:pPr>
            <w:proofErr w:type="spellStart"/>
            <w:r>
              <w:rPr>
                <w:rFonts w:ascii="Arial" w:hAnsi="Arial" w:cs="Arial"/>
                <w:sz w:val="24"/>
                <w:szCs w:val="24"/>
              </w:rPr>
              <w:t>Pazariçi</w:t>
            </w:r>
            <w:proofErr w:type="spellEnd"/>
            <w:r>
              <w:rPr>
                <w:rFonts w:ascii="Arial" w:hAnsi="Arial" w:cs="Arial"/>
                <w:sz w:val="24"/>
                <w:szCs w:val="24"/>
              </w:rPr>
              <w:t xml:space="preserve"> Mah. Ordu Cad. N.272/A Gaziosmanpaşa/İstanbul </w:t>
            </w:r>
          </w:p>
        </w:tc>
      </w:tr>
      <w:tr w:rsidR="00891EF6" w:rsidRPr="00891EF6" w:rsidTr="00891EF6">
        <w:trPr>
          <w:tblCellSpacing w:w="15" w:type="dxa"/>
        </w:trPr>
        <w:tc>
          <w:tcPr>
            <w:tcW w:w="1795"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891EF6" w:rsidP="00862CCE">
            <w:pPr>
              <w:jc w:val="both"/>
              <w:rPr>
                <w:rFonts w:ascii="Arial" w:hAnsi="Arial" w:cs="Arial"/>
                <w:sz w:val="24"/>
                <w:szCs w:val="24"/>
              </w:rPr>
            </w:pPr>
            <w:r w:rsidRPr="00891EF6">
              <w:rPr>
                <w:rFonts w:ascii="Arial" w:hAnsi="Arial" w:cs="Arial"/>
                <w:sz w:val="24"/>
                <w:szCs w:val="24"/>
              </w:rPr>
              <w:t>E-posta</w:t>
            </w:r>
          </w:p>
        </w:tc>
        <w:tc>
          <w:tcPr>
            <w:tcW w:w="7176"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AE21AC" w:rsidP="00862CCE">
            <w:pPr>
              <w:jc w:val="both"/>
              <w:rPr>
                <w:rFonts w:ascii="Arial" w:hAnsi="Arial" w:cs="Arial"/>
                <w:sz w:val="24"/>
                <w:szCs w:val="24"/>
              </w:rPr>
            </w:pPr>
            <w:hyperlink r:id="rId7" w:history="1">
              <w:r w:rsidRPr="00AE21AC">
                <w:rPr>
                  <w:rFonts w:ascii="Arial" w:hAnsi="Arial" w:cs="Arial"/>
                  <w:sz w:val="24"/>
                  <w:szCs w:val="24"/>
                </w:rPr>
                <w:t>yuceltoptanet@hotmail.com</w:t>
              </w:r>
            </w:hyperlink>
            <w:r>
              <w:t xml:space="preserve"> </w:t>
            </w:r>
          </w:p>
        </w:tc>
      </w:tr>
      <w:tr w:rsidR="00891EF6" w:rsidRPr="00891EF6" w:rsidTr="00891EF6">
        <w:trPr>
          <w:tblCellSpacing w:w="15" w:type="dxa"/>
        </w:trPr>
        <w:tc>
          <w:tcPr>
            <w:tcW w:w="1795"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891EF6" w:rsidP="00862CCE">
            <w:pPr>
              <w:jc w:val="both"/>
              <w:rPr>
                <w:rFonts w:ascii="Arial" w:hAnsi="Arial" w:cs="Arial"/>
                <w:sz w:val="24"/>
                <w:szCs w:val="24"/>
              </w:rPr>
            </w:pPr>
            <w:r w:rsidRPr="00891EF6">
              <w:rPr>
                <w:rFonts w:ascii="Arial" w:hAnsi="Arial" w:cs="Arial"/>
                <w:sz w:val="24"/>
                <w:szCs w:val="24"/>
              </w:rPr>
              <w:t xml:space="preserve">Telefon </w:t>
            </w:r>
          </w:p>
        </w:tc>
        <w:tc>
          <w:tcPr>
            <w:tcW w:w="7176" w:type="dxa"/>
            <w:tcBorders>
              <w:top w:val="single" w:sz="6" w:space="0" w:color="CCCCCC"/>
              <w:left w:val="single" w:sz="2" w:space="0" w:color="CCCCCC"/>
              <w:bottom w:val="single" w:sz="2" w:space="0" w:color="CCCCCC"/>
              <w:right w:val="single" w:sz="6" w:space="0" w:color="CCCCCC"/>
            </w:tcBorders>
            <w:shd w:val="clear" w:color="auto" w:fill="auto"/>
            <w:tcMar>
              <w:top w:w="60" w:type="dxa"/>
              <w:left w:w="60" w:type="dxa"/>
              <w:bottom w:w="60" w:type="dxa"/>
              <w:right w:w="60" w:type="dxa"/>
            </w:tcMar>
            <w:hideMark/>
          </w:tcPr>
          <w:p w:rsidR="00891EF6" w:rsidRPr="00891EF6" w:rsidRDefault="00891EF6" w:rsidP="00862CCE">
            <w:pPr>
              <w:jc w:val="both"/>
              <w:rPr>
                <w:rFonts w:ascii="Arial" w:hAnsi="Arial" w:cs="Arial"/>
                <w:sz w:val="24"/>
                <w:szCs w:val="24"/>
              </w:rPr>
            </w:pPr>
            <w:r w:rsidRPr="00891EF6">
              <w:rPr>
                <w:rFonts w:ascii="Arial" w:hAnsi="Arial" w:cs="Arial"/>
                <w:sz w:val="24"/>
                <w:szCs w:val="24"/>
              </w:rPr>
              <w:t>+90 21</w:t>
            </w:r>
            <w:r w:rsidR="00AE21AC">
              <w:rPr>
                <w:rFonts w:ascii="Arial" w:hAnsi="Arial" w:cs="Arial"/>
                <w:sz w:val="24"/>
                <w:szCs w:val="24"/>
              </w:rPr>
              <w:t>2</w:t>
            </w:r>
            <w:r w:rsidRPr="00891EF6">
              <w:rPr>
                <w:rFonts w:ascii="Arial" w:hAnsi="Arial" w:cs="Arial"/>
                <w:sz w:val="24"/>
                <w:szCs w:val="24"/>
              </w:rPr>
              <w:t xml:space="preserve"> </w:t>
            </w:r>
            <w:r w:rsidR="00AE21AC">
              <w:rPr>
                <w:rFonts w:ascii="Arial" w:hAnsi="Arial" w:cs="Arial"/>
                <w:sz w:val="24"/>
                <w:szCs w:val="24"/>
              </w:rPr>
              <w:t xml:space="preserve">614 54 63 </w:t>
            </w:r>
          </w:p>
        </w:tc>
      </w:tr>
    </w:tbl>
    <w:p w:rsidR="00891EF6" w:rsidRPr="00891EF6" w:rsidRDefault="00891EF6" w:rsidP="00BD225C">
      <w:pPr>
        <w:jc w:val="both"/>
        <w:rPr>
          <w:rFonts w:ascii="Arial" w:hAnsi="Arial" w:cs="Arial"/>
          <w:sz w:val="24"/>
          <w:szCs w:val="24"/>
        </w:rPr>
      </w:pPr>
    </w:p>
    <w:p w:rsidR="00467E72" w:rsidRPr="00891EF6" w:rsidRDefault="00467E72" w:rsidP="00BD225C">
      <w:pPr>
        <w:jc w:val="both"/>
        <w:rPr>
          <w:rFonts w:ascii="Arial" w:hAnsi="Arial" w:cs="Arial"/>
          <w:sz w:val="24"/>
          <w:szCs w:val="24"/>
        </w:rPr>
      </w:pPr>
      <w:r w:rsidRPr="00891EF6">
        <w:rPr>
          <w:rFonts w:ascii="Arial" w:hAnsi="Arial" w:cs="Arial"/>
          <w:sz w:val="24"/>
          <w:szCs w:val="24"/>
        </w:rPr>
        <w:t xml:space="preserve">Veri sahibinin talepleri, </w:t>
      </w:r>
      <w:r w:rsidR="00B04144" w:rsidRPr="00891EF6">
        <w:rPr>
          <w:rFonts w:ascii="Arial" w:hAnsi="Arial" w:cs="Arial"/>
          <w:sz w:val="24"/>
          <w:szCs w:val="24"/>
        </w:rPr>
        <w:t xml:space="preserve">en fazla </w:t>
      </w:r>
      <w:r w:rsidR="00DF7E8F" w:rsidRPr="00891EF6">
        <w:rPr>
          <w:rFonts w:ascii="Arial" w:hAnsi="Arial" w:cs="Arial"/>
          <w:sz w:val="24"/>
          <w:szCs w:val="24"/>
        </w:rPr>
        <w:t xml:space="preserve">30 (otuz) gün içerisinde yerine getirilir ve </w:t>
      </w:r>
      <w:r w:rsidR="00404E6F" w:rsidRPr="00891EF6">
        <w:rPr>
          <w:rFonts w:ascii="Arial" w:hAnsi="Arial" w:cs="Arial"/>
          <w:sz w:val="24"/>
          <w:szCs w:val="24"/>
        </w:rPr>
        <w:t xml:space="preserve">bu konuda </w:t>
      </w:r>
      <w:r w:rsidR="00DF7E8F" w:rsidRPr="00891EF6">
        <w:rPr>
          <w:rFonts w:ascii="Arial" w:hAnsi="Arial" w:cs="Arial"/>
          <w:sz w:val="24"/>
          <w:szCs w:val="24"/>
        </w:rPr>
        <w:t xml:space="preserve">veri </w:t>
      </w:r>
      <w:r w:rsidR="00404E6F" w:rsidRPr="00891EF6">
        <w:rPr>
          <w:rFonts w:ascii="Arial" w:hAnsi="Arial" w:cs="Arial"/>
          <w:sz w:val="24"/>
          <w:szCs w:val="24"/>
        </w:rPr>
        <w:t xml:space="preserve">sahibine </w:t>
      </w:r>
      <w:r w:rsidR="00BB42CE" w:rsidRPr="00891EF6">
        <w:rPr>
          <w:rFonts w:ascii="Arial" w:hAnsi="Arial" w:cs="Arial"/>
          <w:sz w:val="24"/>
          <w:szCs w:val="24"/>
        </w:rPr>
        <w:t xml:space="preserve">ücretsiz olarak </w:t>
      </w:r>
      <w:r w:rsidR="00404E6F" w:rsidRPr="00891EF6">
        <w:rPr>
          <w:rFonts w:ascii="Arial" w:hAnsi="Arial" w:cs="Arial"/>
          <w:sz w:val="24"/>
          <w:szCs w:val="24"/>
        </w:rPr>
        <w:t xml:space="preserve">gerekli bilgi verilir. </w:t>
      </w:r>
      <w:r w:rsidR="00BB42CE" w:rsidRPr="00891EF6">
        <w:rPr>
          <w:rFonts w:ascii="Arial" w:hAnsi="Arial" w:cs="Arial"/>
          <w:sz w:val="24"/>
          <w:szCs w:val="24"/>
        </w:rPr>
        <w:t>Ancak, işlemin ayrıca bir maliyeti gerektirmesi hâlinde, Kurulca belirlenen tarifedeki ücret alınabilir.</w:t>
      </w:r>
      <w:r w:rsidR="00404E6F" w:rsidRPr="00891EF6">
        <w:rPr>
          <w:rFonts w:ascii="Arial" w:hAnsi="Arial" w:cs="Arial"/>
          <w:sz w:val="24"/>
          <w:szCs w:val="24"/>
        </w:rPr>
        <w:t xml:space="preserve"> </w:t>
      </w:r>
    </w:p>
    <w:p w:rsidR="005A5DEF" w:rsidRPr="00891EF6" w:rsidRDefault="005A5DEF" w:rsidP="00BD225C">
      <w:pPr>
        <w:jc w:val="both"/>
        <w:rPr>
          <w:rFonts w:ascii="Arial" w:hAnsi="Arial" w:cs="Arial"/>
          <w:sz w:val="24"/>
          <w:szCs w:val="24"/>
        </w:rPr>
      </w:pPr>
    </w:p>
    <w:p w:rsidR="00BB42CE" w:rsidRPr="00891EF6" w:rsidRDefault="00BB42CE" w:rsidP="00BD225C">
      <w:pPr>
        <w:jc w:val="both"/>
        <w:rPr>
          <w:rFonts w:ascii="Arial" w:hAnsi="Arial" w:cs="Arial"/>
          <w:sz w:val="24"/>
          <w:szCs w:val="24"/>
        </w:rPr>
      </w:pPr>
    </w:p>
    <w:sectPr w:rsidR="00BB42CE" w:rsidRPr="00891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012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94C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02714"/>
    <w:multiLevelType w:val="hybridMultilevel"/>
    <w:tmpl w:val="AEEE8F28"/>
    <w:lvl w:ilvl="0" w:tplc="FFFFFFFF">
      <w:start w:val="5"/>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6C"/>
    <w:rsid w:val="0001018D"/>
    <w:rsid w:val="00032C86"/>
    <w:rsid w:val="00036876"/>
    <w:rsid w:val="000567CA"/>
    <w:rsid w:val="000605E8"/>
    <w:rsid w:val="00063452"/>
    <w:rsid w:val="000A2E29"/>
    <w:rsid w:val="000A578A"/>
    <w:rsid w:val="000C0338"/>
    <w:rsid w:val="00100DD2"/>
    <w:rsid w:val="00112F71"/>
    <w:rsid w:val="00137523"/>
    <w:rsid w:val="001416C3"/>
    <w:rsid w:val="00174364"/>
    <w:rsid w:val="001763E4"/>
    <w:rsid w:val="001817BD"/>
    <w:rsid w:val="001A41AB"/>
    <w:rsid w:val="001B11BC"/>
    <w:rsid w:val="002250D0"/>
    <w:rsid w:val="00246E22"/>
    <w:rsid w:val="00292021"/>
    <w:rsid w:val="002A4820"/>
    <w:rsid w:val="002A59CC"/>
    <w:rsid w:val="002A66FF"/>
    <w:rsid w:val="00325965"/>
    <w:rsid w:val="00331EBE"/>
    <w:rsid w:val="00342AED"/>
    <w:rsid w:val="00356B76"/>
    <w:rsid w:val="00361F69"/>
    <w:rsid w:val="00367423"/>
    <w:rsid w:val="00384C7E"/>
    <w:rsid w:val="003A2A4E"/>
    <w:rsid w:val="003B265F"/>
    <w:rsid w:val="003E5B45"/>
    <w:rsid w:val="00404E6F"/>
    <w:rsid w:val="0045035B"/>
    <w:rsid w:val="0046156D"/>
    <w:rsid w:val="00467E72"/>
    <w:rsid w:val="004A564D"/>
    <w:rsid w:val="004A5B17"/>
    <w:rsid w:val="004B3FE1"/>
    <w:rsid w:val="004D73CE"/>
    <w:rsid w:val="004E61AF"/>
    <w:rsid w:val="00504519"/>
    <w:rsid w:val="005125CD"/>
    <w:rsid w:val="00540A35"/>
    <w:rsid w:val="00550253"/>
    <w:rsid w:val="005636A9"/>
    <w:rsid w:val="005954D0"/>
    <w:rsid w:val="005A5ABF"/>
    <w:rsid w:val="005A5DEF"/>
    <w:rsid w:val="005B6CA0"/>
    <w:rsid w:val="005C1B62"/>
    <w:rsid w:val="005D195C"/>
    <w:rsid w:val="005E7471"/>
    <w:rsid w:val="00607653"/>
    <w:rsid w:val="0061265D"/>
    <w:rsid w:val="0062165A"/>
    <w:rsid w:val="00623750"/>
    <w:rsid w:val="0063234C"/>
    <w:rsid w:val="00654A77"/>
    <w:rsid w:val="00663658"/>
    <w:rsid w:val="00690C27"/>
    <w:rsid w:val="006C0F25"/>
    <w:rsid w:val="006E3D06"/>
    <w:rsid w:val="006E71FB"/>
    <w:rsid w:val="007019FA"/>
    <w:rsid w:val="007172E3"/>
    <w:rsid w:val="0072164E"/>
    <w:rsid w:val="0073353C"/>
    <w:rsid w:val="00772376"/>
    <w:rsid w:val="00795B16"/>
    <w:rsid w:val="007A255D"/>
    <w:rsid w:val="007A75A3"/>
    <w:rsid w:val="007D4BD4"/>
    <w:rsid w:val="007E6E9F"/>
    <w:rsid w:val="00805F54"/>
    <w:rsid w:val="0080780E"/>
    <w:rsid w:val="00807B1A"/>
    <w:rsid w:val="00810AC4"/>
    <w:rsid w:val="00835AD6"/>
    <w:rsid w:val="008662C4"/>
    <w:rsid w:val="00891EF6"/>
    <w:rsid w:val="008B4202"/>
    <w:rsid w:val="008D4691"/>
    <w:rsid w:val="008F0B70"/>
    <w:rsid w:val="009074DE"/>
    <w:rsid w:val="00931E70"/>
    <w:rsid w:val="00950F61"/>
    <w:rsid w:val="00960849"/>
    <w:rsid w:val="009729AC"/>
    <w:rsid w:val="0097583B"/>
    <w:rsid w:val="00986579"/>
    <w:rsid w:val="00994D3C"/>
    <w:rsid w:val="009A775F"/>
    <w:rsid w:val="009B50AA"/>
    <w:rsid w:val="009C1B02"/>
    <w:rsid w:val="009E542E"/>
    <w:rsid w:val="009F468A"/>
    <w:rsid w:val="00A271ED"/>
    <w:rsid w:val="00A27D08"/>
    <w:rsid w:val="00A438F5"/>
    <w:rsid w:val="00A45B13"/>
    <w:rsid w:val="00A55582"/>
    <w:rsid w:val="00A63390"/>
    <w:rsid w:val="00A67819"/>
    <w:rsid w:val="00A73DDB"/>
    <w:rsid w:val="00AB48F3"/>
    <w:rsid w:val="00AB6D37"/>
    <w:rsid w:val="00AD3F8E"/>
    <w:rsid w:val="00AD54A3"/>
    <w:rsid w:val="00AE040F"/>
    <w:rsid w:val="00AE21AC"/>
    <w:rsid w:val="00AF19A6"/>
    <w:rsid w:val="00B04144"/>
    <w:rsid w:val="00B56E70"/>
    <w:rsid w:val="00B70494"/>
    <w:rsid w:val="00B714AB"/>
    <w:rsid w:val="00B80595"/>
    <w:rsid w:val="00B9403E"/>
    <w:rsid w:val="00BA0B52"/>
    <w:rsid w:val="00BB42CE"/>
    <w:rsid w:val="00BC7071"/>
    <w:rsid w:val="00BD225C"/>
    <w:rsid w:val="00BF14AC"/>
    <w:rsid w:val="00C048EF"/>
    <w:rsid w:val="00C05188"/>
    <w:rsid w:val="00C33692"/>
    <w:rsid w:val="00C43ADF"/>
    <w:rsid w:val="00C5261B"/>
    <w:rsid w:val="00C739C1"/>
    <w:rsid w:val="00C83672"/>
    <w:rsid w:val="00C84B9F"/>
    <w:rsid w:val="00C87368"/>
    <w:rsid w:val="00C92E67"/>
    <w:rsid w:val="00C94E64"/>
    <w:rsid w:val="00CA2B6C"/>
    <w:rsid w:val="00CE25E1"/>
    <w:rsid w:val="00D26F60"/>
    <w:rsid w:val="00D67DDE"/>
    <w:rsid w:val="00D71511"/>
    <w:rsid w:val="00DA298A"/>
    <w:rsid w:val="00DB661F"/>
    <w:rsid w:val="00DD1731"/>
    <w:rsid w:val="00DD1ECC"/>
    <w:rsid w:val="00DE3E7A"/>
    <w:rsid w:val="00DF7E8F"/>
    <w:rsid w:val="00E1124C"/>
    <w:rsid w:val="00E170FD"/>
    <w:rsid w:val="00E51FFC"/>
    <w:rsid w:val="00E5259B"/>
    <w:rsid w:val="00E5691C"/>
    <w:rsid w:val="00E96A91"/>
    <w:rsid w:val="00EA0C73"/>
    <w:rsid w:val="00EA6D2F"/>
    <w:rsid w:val="00EB1AAF"/>
    <w:rsid w:val="00EB51E7"/>
    <w:rsid w:val="00F173F5"/>
    <w:rsid w:val="00F17C05"/>
    <w:rsid w:val="00F3029D"/>
    <w:rsid w:val="00F330DD"/>
    <w:rsid w:val="00F50850"/>
    <w:rsid w:val="00F7508C"/>
    <w:rsid w:val="00F91065"/>
    <w:rsid w:val="00FA0CFE"/>
    <w:rsid w:val="00FB7973"/>
    <w:rsid w:val="00FC281D"/>
    <w:rsid w:val="00FD4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921A"/>
  <w15:chartTrackingRefBased/>
  <w15:docId w15:val="{3178AACC-01DF-364B-A346-1E7D25F6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2596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B9F"/>
    <w:pPr>
      <w:ind w:left="720"/>
      <w:contextualSpacing/>
    </w:pPr>
  </w:style>
  <w:style w:type="character" w:customStyle="1" w:styleId="s13">
    <w:name w:val="s13"/>
    <w:basedOn w:val="VarsaylanParagrafYazTipi"/>
    <w:rsid w:val="0097583B"/>
  </w:style>
  <w:style w:type="character" w:customStyle="1" w:styleId="apple-converted-space">
    <w:name w:val="apple-converted-space"/>
    <w:basedOn w:val="VarsaylanParagrafYazTipi"/>
    <w:rsid w:val="0097583B"/>
  </w:style>
  <w:style w:type="character" w:customStyle="1" w:styleId="s7">
    <w:name w:val="s7"/>
    <w:basedOn w:val="VarsaylanParagrafYazTipi"/>
    <w:rsid w:val="0097583B"/>
  </w:style>
  <w:style w:type="paragraph" w:customStyle="1" w:styleId="s19">
    <w:name w:val="s19"/>
    <w:basedOn w:val="Normal"/>
    <w:rsid w:val="00B56E70"/>
    <w:pPr>
      <w:spacing w:before="100" w:beforeAutospacing="1" w:after="100" w:afterAutospacing="1"/>
    </w:pPr>
    <w:rPr>
      <w:rFonts w:ascii="Times New Roman" w:hAnsi="Times New Roman" w:cs="Times New Roman"/>
      <w:sz w:val="24"/>
      <w:szCs w:val="24"/>
    </w:rPr>
  </w:style>
  <w:style w:type="paragraph" w:customStyle="1" w:styleId="s29">
    <w:name w:val="s29"/>
    <w:basedOn w:val="Normal"/>
    <w:rsid w:val="00361F69"/>
    <w:pPr>
      <w:spacing w:before="100" w:beforeAutospacing="1" w:after="100" w:afterAutospacing="1"/>
    </w:pPr>
    <w:rPr>
      <w:rFonts w:ascii="Times New Roman" w:hAnsi="Times New Roman" w:cs="Times New Roman"/>
      <w:sz w:val="24"/>
      <w:szCs w:val="24"/>
    </w:rPr>
  </w:style>
  <w:style w:type="paragraph" w:customStyle="1" w:styleId="s51">
    <w:name w:val="s51"/>
    <w:basedOn w:val="Normal"/>
    <w:rsid w:val="00361F69"/>
    <w:pPr>
      <w:spacing w:before="100" w:beforeAutospacing="1" w:after="100" w:afterAutospacing="1"/>
    </w:pPr>
    <w:rPr>
      <w:rFonts w:ascii="Times New Roman" w:hAnsi="Times New Roman" w:cs="Times New Roman"/>
      <w:sz w:val="24"/>
      <w:szCs w:val="24"/>
    </w:rPr>
  </w:style>
  <w:style w:type="character" w:customStyle="1" w:styleId="s10">
    <w:name w:val="s10"/>
    <w:basedOn w:val="VarsaylanParagrafYazTipi"/>
    <w:rsid w:val="00361F69"/>
  </w:style>
  <w:style w:type="character" w:customStyle="1" w:styleId="s30">
    <w:name w:val="s30"/>
    <w:basedOn w:val="VarsaylanParagrafYazTipi"/>
    <w:rsid w:val="00654A77"/>
  </w:style>
  <w:style w:type="character" w:customStyle="1" w:styleId="s89">
    <w:name w:val="s89"/>
    <w:basedOn w:val="VarsaylanParagrafYazTipi"/>
    <w:rsid w:val="00654A77"/>
  </w:style>
  <w:style w:type="paragraph" w:styleId="NormalWeb">
    <w:name w:val="Normal (Web)"/>
    <w:basedOn w:val="Normal"/>
    <w:uiPriority w:val="99"/>
    <w:unhideWhenUsed/>
    <w:rsid w:val="0001018D"/>
    <w:pPr>
      <w:spacing w:before="100" w:beforeAutospacing="1" w:after="100" w:afterAutospacing="1"/>
    </w:pPr>
    <w:rPr>
      <w:rFonts w:ascii="Times New Roman" w:hAnsi="Times New Roman" w:cs="Times New Roman"/>
      <w:sz w:val="24"/>
      <w:szCs w:val="24"/>
    </w:rPr>
  </w:style>
  <w:style w:type="paragraph" w:customStyle="1" w:styleId="metin">
    <w:name w:val="metin"/>
    <w:basedOn w:val="Normal"/>
    <w:rsid w:val="003E5B45"/>
    <w:pPr>
      <w:spacing w:before="100" w:beforeAutospacing="1" w:after="100" w:afterAutospacing="1"/>
    </w:pPr>
    <w:rPr>
      <w:rFonts w:ascii="Times New Roman" w:hAnsi="Times New Roman" w:cs="Times New Roman"/>
      <w:sz w:val="24"/>
      <w:szCs w:val="24"/>
    </w:rPr>
  </w:style>
  <w:style w:type="character" w:styleId="Kpr">
    <w:name w:val="Hyperlink"/>
    <w:basedOn w:val="VarsaylanParagrafYazTipi"/>
    <w:uiPriority w:val="99"/>
    <w:unhideWhenUsed/>
    <w:rsid w:val="00EA0C73"/>
    <w:rPr>
      <w:color w:val="0000FF"/>
      <w:u w:val="single"/>
    </w:rPr>
  </w:style>
  <w:style w:type="character" w:customStyle="1" w:styleId="Balk2Char">
    <w:name w:val="Başlık 2 Char"/>
    <w:basedOn w:val="VarsaylanParagrafYazTipi"/>
    <w:link w:val="Balk2"/>
    <w:uiPriority w:val="9"/>
    <w:rsid w:val="00325965"/>
    <w:rPr>
      <w:rFonts w:ascii="Times New Roman" w:eastAsia="Times New Roman" w:hAnsi="Times New Roman" w:cs="Times New Roman"/>
      <w:b/>
      <w:bCs/>
      <w:sz w:val="36"/>
      <w:szCs w:val="36"/>
    </w:rPr>
  </w:style>
  <w:style w:type="character" w:styleId="Gl">
    <w:name w:val="Strong"/>
    <w:basedOn w:val="VarsaylanParagrafYazTipi"/>
    <w:uiPriority w:val="22"/>
    <w:qFormat/>
    <w:rsid w:val="00325965"/>
    <w:rPr>
      <w:b/>
      <w:bCs/>
    </w:rPr>
  </w:style>
  <w:style w:type="paragraph" w:styleId="BalonMetni">
    <w:name w:val="Balloon Text"/>
    <w:basedOn w:val="Normal"/>
    <w:link w:val="BalonMetniChar"/>
    <w:uiPriority w:val="99"/>
    <w:semiHidden/>
    <w:unhideWhenUsed/>
    <w:rsid w:val="00891EF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91EF6"/>
    <w:rPr>
      <w:rFonts w:ascii="Times New Roman" w:hAnsi="Times New Roman" w:cs="Times New Roman"/>
      <w:sz w:val="18"/>
      <w:szCs w:val="18"/>
    </w:rPr>
  </w:style>
  <w:style w:type="table" w:styleId="TabloKlavuzu">
    <w:name w:val="Table Grid"/>
    <w:basedOn w:val="NormalTablo"/>
    <w:uiPriority w:val="39"/>
    <w:rsid w:val="00891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89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5123">
      <w:bodyDiv w:val="1"/>
      <w:marLeft w:val="0"/>
      <w:marRight w:val="0"/>
      <w:marTop w:val="0"/>
      <w:marBottom w:val="0"/>
      <w:divBdr>
        <w:top w:val="none" w:sz="0" w:space="0" w:color="auto"/>
        <w:left w:val="none" w:sz="0" w:space="0" w:color="auto"/>
        <w:bottom w:val="none" w:sz="0" w:space="0" w:color="auto"/>
        <w:right w:val="none" w:sz="0" w:space="0" w:color="auto"/>
      </w:divBdr>
    </w:div>
    <w:div w:id="368997570">
      <w:bodyDiv w:val="1"/>
      <w:marLeft w:val="0"/>
      <w:marRight w:val="0"/>
      <w:marTop w:val="0"/>
      <w:marBottom w:val="0"/>
      <w:divBdr>
        <w:top w:val="none" w:sz="0" w:space="0" w:color="auto"/>
        <w:left w:val="none" w:sz="0" w:space="0" w:color="auto"/>
        <w:bottom w:val="none" w:sz="0" w:space="0" w:color="auto"/>
        <w:right w:val="none" w:sz="0" w:space="0" w:color="auto"/>
      </w:divBdr>
      <w:divsChild>
        <w:div w:id="1347634019">
          <w:marLeft w:val="540"/>
          <w:marRight w:val="0"/>
          <w:marTop w:val="0"/>
          <w:marBottom w:val="0"/>
          <w:divBdr>
            <w:top w:val="none" w:sz="0" w:space="0" w:color="auto"/>
            <w:left w:val="none" w:sz="0" w:space="0" w:color="auto"/>
            <w:bottom w:val="none" w:sz="0" w:space="0" w:color="auto"/>
            <w:right w:val="none" w:sz="0" w:space="0" w:color="auto"/>
          </w:divBdr>
        </w:div>
        <w:div w:id="1483352027">
          <w:marLeft w:val="540"/>
          <w:marRight w:val="0"/>
          <w:marTop w:val="0"/>
          <w:marBottom w:val="0"/>
          <w:divBdr>
            <w:top w:val="none" w:sz="0" w:space="0" w:color="auto"/>
            <w:left w:val="none" w:sz="0" w:space="0" w:color="auto"/>
            <w:bottom w:val="none" w:sz="0" w:space="0" w:color="auto"/>
            <w:right w:val="none" w:sz="0" w:space="0" w:color="auto"/>
          </w:divBdr>
        </w:div>
        <w:div w:id="393964677">
          <w:marLeft w:val="540"/>
          <w:marRight w:val="0"/>
          <w:marTop w:val="90"/>
          <w:marBottom w:val="90"/>
          <w:divBdr>
            <w:top w:val="none" w:sz="0" w:space="0" w:color="auto"/>
            <w:left w:val="none" w:sz="0" w:space="0" w:color="auto"/>
            <w:bottom w:val="none" w:sz="0" w:space="0" w:color="auto"/>
            <w:right w:val="none" w:sz="0" w:space="0" w:color="auto"/>
          </w:divBdr>
        </w:div>
        <w:div w:id="1386029104">
          <w:marLeft w:val="540"/>
          <w:marRight w:val="0"/>
          <w:marTop w:val="0"/>
          <w:marBottom w:val="0"/>
          <w:divBdr>
            <w:top w:val="none" w:sz="0" w:space="0" w:color="auto"/>
            <w:left w:val="none" w:sz="0" w:space="0" w:color="auto"/>
            <w:bottom w:val="none" w:sz="0" w:space="0" w:color="auto"/>
            <w:right w:val="none" w:sz="0" w:space="0" w:color="auto"/>
          </w:divBdr>
        </w:div>
        <w:div w:id="1365524010">
          <w:marLeft w:val="540"/>
          <w:marRight w:val="0"/>
          <w:marTop w:val="0"/>
          <w:marBottom w:val="0"/>
          <w:divBdr>
            <w:top w:val="none" w:sz="0" w:space="0" w:color="auto"/>
            <w:left w:val="none" w:sz="0" w:space="0" w:color="auto"/>
            <w:bottom w:val="none" w:sz="0" w:space="0" w:color="auto"/>
            <w:right w:val="none" w:sz="0" w:space="0" w:color="auto"/>
          </w:divBdr>
        </w:div>
        <w:div w:id="1731877705">
          <w:marLeft w:val="540"/>
          <w:marRight w:val="0"/>
          <w:marTop w:val="0"/>
          <w:marBottom w:val="0"/>
          <w:divBdr>
            <w:top w:val="none" w:sz="0" w:space="0" w:color="auto"/>
            <w:left w:val="none" w:sz="0" w:space="0" w:color="auto"/>
            <w:bottom w:val="none" w:sz="0" w:space="0" w:color="auto"/>
            <w:right w:val="none" w:sz="0" w:space="0" w:color="auto"/>
          </w:divBdr>
        </w:div>
      </w:divsChild>
    </w:div>
    <w:div w:id="502084724">
      <w:bodyDiv w:val="1"/>
      <w:marLeft w:val="0"/>
      <w:marRight w:val="0"/>
      <w:marTop w:val="0"/>
      <w:marBottom w:val="0"/>
      <w:divBdr>
        <w:top w:val="none" w:sz="0" w:space="0" w:color="auto"/>
        <w:left w:val="none" w:sz="0" w:space="0" w:color="auto"/>
        <w:bottom w:val="none" w:sz="0" w:space="0" w:color="auto"/>
        <w:right w:val="none" w:sz="0" w:space="0" w:color="auto"/>
      </w:divBdr>
    </w:div>
    <w:div w:id="548152663">
      <w:bodyDiv w:val="1"/>
      <w:marLeft w:val="0"/>
      <w:marRight w:val="0"/>
      <w:marTop w:val="0"/>
      <w:marBottom w:val="0"/>
      <w:divBdr>
        <w:top w:val="none" w:sz="0" w:space="0" w:color="auto"/>
        <w:left w:val="none" w:sz="0" w:space="0" w:color="auto"/>
        <w:bottom w:val="none" w:sz="0" w:space="0" w:color="auto"/>
        <w:right w:val="none" w:sz="0" w:space="0" w:color="auto"/>
      </w:divBdr>
      <w:divsChild>
        <w:div w:id="20906609">
          <w:marLeft w:val="810"/>
          <w:marRight w:val="0"/>
          <w:marTop w:val="0"/>
          <w:marBottom w:val="0"/>
          <w:divBdr>
            <w:top w:val="none" w:sz="0" w:space="0" w:color="auto"/>
            <w:left w:val="none" w:sz="0" w:space="0" w:color="auto"/>
            <w:bottom w:val="none" w:sz="0" w:space="0" w:color="auto"/>
            <w:right w:val="none" w:sz="0" w:space="0" w:color="auto"/>
          </w:divBdr>
        </w:div>
        <w:div w:id="711736993">
          <w:marLeft w:val="0"/>
          <w:marRight w:val="0"/>
          <w:marTop w:val="0"/>
          <w:marBottom w:val="0"/>
          <w:divBdr>
            <w:top w:val="none" w:sz="0" w:space="0" w:color="auto"/>
            <w:left w:val="none" w:sz="0" w:space="0" w:color="auto"/>
            <w:bottom w:val="none" w:sz="0" w:space="0" w:color="auto"/>
            <w:right w:val="none" w:sz="0" w:space="0" w:color="auto"/>
          </w:divBdr>
        </w:div>
        <w:div w:id="1792163253">
          <w:marLeft w:val="0"/>
          <w:marRight w:val="0"/>
          <w:marTop w:val="0"/>
          <w:marBottom w:val="0"/>
          <w:divBdr>
            <w:top w:val="none" w:sz="0" w:space="0" w:color="auto"/>
            <w:left w:val="none" w:sz="0" w:space="0" w:color="auto"/>
            <w:bottom w:val="none" w:sz="0" w:space="0" w:color="auto"/>
            <w:right w:val="none" w:sz="0" w:space="0" w:color="auto"/>
          </w:divBdr>
        </w:div>
        <w:div w:id="1316491322">
          <w:marLeft w:val="0"/>
          <w:marRight w:val="0"/>
          <w:marTop w:val="0"/>
          <w:marBottom w:val="0"/>
          <w:divBdr>
            <w:top w:val="none" w:sz="0" w:space="0" w:color="auto"/>
            <w:left w:val="none" w:sz="0" w:space="0" w:color="auto"/>
            <w:bottom w:val="none" w:sz="0" w:space="0" w:color="auto"/>
            <w:right w:val="none" w:sz="0" w:space="0" w:color="auto"/>
          </w:divBdr>
        </w:div>
      </w:divsChild>
    </w:div>
    <w:div w:id="555169753">
      <w:bodyDiv w:val="1"/>
      <w:marLeft w:val="0"/>
      <w:marRight w:val="0"/>
      <w:marTop w:val="0"/>
      <w:marBottom w:val="0"/>
      <w:divBdr>
        <w:top w:val="none" w:sz="0" w:space="0" w:color="auto"/>
        <w:left w:val="none" w:sz="0" w:space="0" w:color="auto"/>
        <w:bottom w:val="none" w:sz="0" w:space="0" w:color="auto"/>
        <w:right w:val="none" w:sz="0" w:space="0" w:color="auto"/>
      </w:divBdr>
    </w:div>
    <w:div w:id="692804191">
      <w:bodyDiv w:val="1"/>
      <w:marLeft w:val="0"/>
      <w:marRight w:val="0"/>
      <w:marTop w:val="0"/>
      <w:marBottom w:val="0"/>
      <w:divBdr>
        <w:top w:val="none" w:sz="0" w:space="0" w:color="auto"/>
        <w:left w:val="none" w:sz="0" w:space="0" w:color="auto"/>
        <w:bottom w:val="none" w:sz="0" w:space="0" w:color="auto"/>
        <w:right w:val="none" w:sz="0" w:space="0" w:color="auto"/>
      </w:divBdr>
    </w:div>
    <w:div w:id="1338994470">
      <w:bodyDiv w:val="1"/>
      <w:marLeft w:val="0"/>
      <w:marRight w:val="0"/>
      <w:marTop w:val="0"/>
      <w:marBottom w:val="0"/>
      <w:divBdr>
        <w:top w:val="none" w:sz="0" w:space="0" w:color="auto"/>
        <w:left w:val="none" w:sz="0" w:space="0" w:color="auto"/>
        <w:bottom w:val="none" w:sz="0" w:space="0" w:color="auto"/>
        <w:right w:val="none" w:sz="0" w:space="0" w:color="auto"/>
      </w:divBdr>
    </w:div>
    <w:div w:id="1457992582">
      <w:bodyDiv w:val="1"/>
      <w:marLeft w:val="0"/>
      <w:marRight w:val="0"/>
      <w:marTop w:val="0"/>
      <w:marBottom w:val="0"/>
      <w:divBdr>
        <w:top w:val="none" w:sz="0" w:space="0" w:color="auto"/>
        <w:left w:val="none" w:sz="0" w:space="0" w:color="auto"/>
        <w:bottom w:val="none" w:sz="0" w:space="0" w:color="auto"/>
        <w:right w:val="none" w:sz="0" w:space="0" w:color="auto"/>
      </w:divBdr>
    </w:div>
    <w:div w:id="1858616050">
      <w:bodyDiv w:val="1"/>
      <w:marLeft w:val="0"/>
      <w:marRight w:val="0"/>
      <w:marTop w:val="0"/>
      <w:marBottom w:val="0"/>
      <w:divBdr>
        <w:top w:val="none" w:sz="0" w:space="0" w:color="auto"/>
        <w:left w:val="none" w:sz="0" w:space="0" w:color="auto"/>
        <w:bottom w:val="none" w:sz="0" w:space="0" w:color="auto"/>
        <w:right w:val="none" w:sz="0" w:space="0" w:color="auto"/>
      </w:divBdr>
    </w:div>
    <w:div w:id="1905987426">
      <w:bodyDiv w:val="1"/>
      <w:marLeft w:val="0"/>
      <w:marRight w:val="0"/>
      <w:marTop w:val="0"/>
      <w:marBottom w:val="0"/>
      <w:divBdr>
        <w:top w:val="none" w:sz="0" w:space="0" w:color="auto"/>
        <w:left w:val="none" w:sz="0" w:space="0" w:color="auto"/>
        <w:bottom w:val="none" w:sz="0" w:space="0" w:color="auto"/>
        <w:right w:val="none" w:sz="0" w:space="0" w:color="auto"/>
      </w:divBdr>
      <w:divsChild>
        <w:div w:id="2090736573">
          <w:marLeft w:val="0"/>
          <w:marRight w:val="0"/>
          <w:marTop w:val="0"/>
          <w:marBottom w:val="0"/>
          <w:divBdr>
            <w:top w:val="none" w:sz="0" w:space="0" w:color="auto"/>
            <w:left w:val="none" w:sz="0" w:space="0" w:color="auto"/>
            <w:bottom w:val="none" w:sz="0" w:space="0" w:color="auto"/>
            <w:right w:val="none" w:sz="0" w:space="0" w:color="auto"/>
          </w:divBdr>
        </w:div>
        <w:div w:id="169679081">
          <w:marLeft w:val="0"/>
          <w:marRight w:val="0"/>
          <w:marTop w:val="0"/>
          <w:marBottom w:val="0"/>
          <w:divBdr>
            <w:top w:val="none" w:sz="0" w:space="0" w:color="auto"/>
            <w:left w:val="none" w:sz="0" w:space="0" w:color="auto"/>
            <w:bottom w:val="none" w:sz="0" w:space="0" w:color="auto"/>
            <w:right w:val="none" w:sz="0" w:space="0" w:color="auto"/>
          </w:divBdr>
        </w:div>
        <w:div w:id="185100837">
          <w:marLeft w:val="0"/>
          <w:marRight w:val="0"/>
          <w:marTop w:val="0"/>
          <w:marBottom w:val="0"/>
          <w:divBdr>
            <w:top w:val="none" w:sz="0" w:space="0" w:color="auto"/>
            <w:left w:val="none" w:sz="0" w:space="0" w:color="auto"/>
            <w:bottom w:val="none" w:sz="0" w:space="0" w:color="auto"/>
            <w:right w:val="none" w:sz="0" w:space="0" w:color="auto"/>
          </w:divBdr>
        </w:div>
      </w:divsChild>
    </w:div>
    <w:div w:id="1944530563">
      <w:bodyDiv w:val="1"/>
      <w:marLeft w:val="0"/>
      <w:marRight w:val="0"/>
      <w:marTop w:val="0"/>
      <w:marBottom w:val="0"/>
      <w:divBdr>
        <w:top w:val="none" w:sz="0" w:space="0" w:color="auto"/>
        <w:left w:val="none" w:sz="0" w:space="0" w:color="auto"/>
        <w:bottom w:val="none" w:sz="0" w:space="0" w:color="auto"/>
        <w:right w:val="none" w:sz="0" w:space="0" w:color="auto"/>
      </w:divBdr>
    </w:div>
    <w:div w:id="20346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celtoptane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 TargetMode="External"/><Relationship Id="rId5" Type="http://schemas.openxmlformats.org/officeDocument/2006/relationships/hyperlink" Target="http://www.idealhomex.com/www.allaboutcook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1277</Words>
  <Characters>7284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Taner Savaş</dc:creator>
  <cp:keywords/>
  <dc:description/>
  <cp:lastModifiedBy>Avukat Taner Savaş</cp:lastModifiedBy>
  <cp:revision>2</cp:revision>
  <dcterms:created xsi:type="dcterms:W3CDTF">2020-06-01T07:10:00Z</dcterms:created>
  <dcterms:modified xsi:type="dcterms:W3CDTF">2020-06-01T07:10:00Z</dcterms:modified>
</cp:coreProperties>
</file>